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25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杨欢</w:t>
      </w:r>
      <w:r>
        <w:rPr>
          <w:rFonts w:hint="eastAsia" w:ascii="方正大标宋简体" w:hAnsi="宋体" w:eastAsia="方正大标宋简体" w:cs="宋体"/>
          <w:sz w:val="44"/>
          <w:szCs w:val="44"/>
        </w:rPr>
        <w:t>等</w:t>
      </w:r>
      <w:r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  <w:t>48</w:t>
      </w:r>
      <w:r>
        <w:rPr>
          <w:rFonts w:hint="eastAsia" w:ascii="方正大标宋简体" w:hAnsi="宋体" w:eastAsia="方正大标宋简体" w:cs="宋体"/>
          <w:sz w:val="44"/>
          <w:szCs w:val="44"/>
        </w:rPr>
        <w:t>位同志具有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会计中</w:t>
      </w:r>
      <w:r>
        <w:rPr>
          <w:rFonts w:hint="eastAsia" w:ascii="方正大标宋简体" w:hAnsi="宋体" w:eastAsia="方正大标宋简体" w:cs="宋体"/>
          <w:sz w:val="44"/>
          <w:szCs w:val="44"/>
        </w:rPr>
        <w:t>级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专业技术职务任职资格的通知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bCs/>
          <w:sz w:val="44"/>
          <w:szCs w:val="44"/>
        </w:rPr>
      </w:pP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112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eastAsia="仿宋_GB2312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年度会计专业技术中级资格考试合格人员共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48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，现予公布（名单附后）。</w:t>
      </w:r>
    </w:p>
    <w:p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附：安吉</w:t>
      </w:r>
      <w:r>
        <w:rPr>
          <w:rFonts w:hint="eastAsia" w:ascii="仿宋_GB2312" w:eastAsia="仿宋_GB2312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年度会计专业技术中级资格考试合格人员</w:t>
      </w:r>
      <w:r>
        <w:rPr>
          <w:rFonts w:hint="eastAsia" w:ascii="仿宋_GB2312" w:eastAsia="仿宋_GB2312"/>
          <w:sz w:val="32"/>
          <w:szCs w:val="32"/>
          <w:lang w:eastAsia="zh-CN"/>
        </w:rPr>
        <w:t>名单</w:t>
      </w:r>
    </w:p>
    <w:p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840" w:firstLineChars="1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安吉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年度会计专业技术中级资格考试合格人员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3"/>
        <w:tblW w:w="82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1740"/>
        <w:gridCol w:w="5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48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杨  欢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安吉凤韵茶叶有限公司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汤  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安吉县卫生局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董文娟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安吉县宇航家具有限公司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胡晓芳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安吉县递铺镇街道灵峰社区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解杭娜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安吉县天荒坪镇白水湾村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蔡升敏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安吉南方铜业有限公司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刘亚婷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浙江安吉久信建设有限公司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陈珠萍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浙江盛洲纸业有限公司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胡秀芳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安吉县良朋乡福利铸件厂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吴  黛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浙江安吉交银村镇银行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陈春萍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安吉丰陵燃气有限公司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谢  静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pacing w:val="-6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w w:val="100"/>
                <w:kern w:val="0"/>
                <w:sz w:val="28"/>
                <w:szCs w:val="28"/>
                <w:lang w:val="en-US" w:eastAsia="zh-CN" w:bidi="ar"/>
              </w:rPr>
              <w:t>浙江稠州商业银行股份有限公司湖州安吉支行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王月莉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安吉县产业投资发展集团有限公司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马礼杰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安吉摩梭竹产品有限公司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郑翠萍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安吉雅典皇宫大酒店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吴  盼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安吉县报福镇中心卫生院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朱兆庭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锐德海绵（浙江）有限公司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胡孝红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安吉福浪莱工艺品有限公司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周利萍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安吉浙北购物有限责任公司购物中心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潘益萍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安吉龙港混凝土制品有限公司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吴建华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安吉县勇进竹木制品厂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徐情芳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安吉纽麦家居有限公司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赵  云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浙江永艺椅业有限公司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王  欢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安吉县农村信用合作联社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b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b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48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b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万秀月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浙江安吉天子湖热电有限公司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杨  燕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安吉品汇家居用品有限公司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杨秀枫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安吉福浪莱工艺品有限公司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姚丽君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安吉博纳斯五金塑胶制品有限公司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李晏焱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安吉永艺尚品家具有限公司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桂  琳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湖州市烟草公司安吉分公司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泮婉琴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安吉天嘉金属制品有限公司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吴斌姣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安吉县公路管理局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张  莹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浙江博瑞控股集团有限公司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董运运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安吉县赋石水库管理局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袁  勇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安吉县城市建设投资集团有限公司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刘志攀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安吉县盛信办公家具有限公司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刘振中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浙江省南湖监狱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陈紫玲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安吉县报福镇中心小学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刘  玲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安吉县龙王山自然保护区管理处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徐  倩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安吉科技创业园有限公司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李  丽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浙江安吉强龙钢塑家具有限公司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钱车华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浙江惠嘉生物科技有限公司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朱萍萍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安吉翔竹竹纤维板有限公司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高航英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安吉长荣纸箱厂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祝利娟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安吉昊博汽车销售服务有限公司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方  琳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安吉景庭竹木有限公司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向培文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安吉旅游发展总公司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甘忠萍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8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浙江柏腾光电科技有限公司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以上</w:t>
      </w:r>
      <w:r>
        <w:rPr>
          <w:rFonts w:hint="eastAsia" w:ascii="仿宋_GB2312" w:eastAsia="仿宋_GB2312"/>
          <w:sz w:val="32"/>
          <w:szCs w:val="32"/>
        </w:rPr>
        <w:t>考试合格人员取得资格时间为201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年9月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w w:val="99"/>
          <w:sz w:val="30"/>
          <w:szCs w:val="30"/>
        </w:rPr>
        <mc:AlternateContent>
          <mc:Choice Requires="wps">
            <w:drawing>
              <wp:anchor distT="0" distB="0" distL="114300" distR="114300" simplePos="0" relativeHeight="1256823808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8997315</wp:posOffset>
                </wp:positionV>
                <wp:extent cx="5417820" cy="1016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7820" cy="1016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0.4pt;margin-top:708.45pt;height:0.8pt;width:426.6pt;z-index:1256823808;mso-width-relative:page;mso-height-relative:page;" filled="f" stroked="t" coordsize="21600,21600" o:gfxdata="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B/BcsNoAAAAOAQAA&#10;DwAAAAAAAAABACAAAAAiAAAAZHJzL2Rvd25yZXYueG1sUEsBAhQAFAAAAAgAh07iQKLlaQzeAQAA&#10;mwMAAA4AAAAAAAAAAQAgAAAAKQEAAGRycy9lMm9Eb2MueG1sUEsFBgAAAAAGAAYAWQEAAHkFAAAA&#10;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00" w:lineRule="exact"/>
        <w:jc w:val="center"/>
        <w:rPr>
          <w:rFonts w:hint="eastAsia" w:ascii="宋体" w:hAnsi="宋体" w:cs="宋体"/>
          <w:w w:val="99"/>
          <w:sz w:val="24"/>
          <w:szCs w:val="24"/>
        </w:rPr>
      </w:pPr>
      <w:r>
        <w:rPr>
          <w:rFonts w:hint="eastAsia"/>
          <w:lang w:val="en-US" w:eastAsia="zh-CN"/>
        </w:rPr>
        <w:t xml:space="preserve">     </w:t>
      </w:r>
    </w:p>
    <w:p>
      <w:pPr>
        <w:spacing w:line="400" w:lineRule="exact"/>
        <w:rPr>
          <w:rFonts w:hint="eastAsia" w:ascii="仿宋_GB2312" w:hAnsi="宋体" w:eastAsia="仿宋_GB2312" w:cs="宋体"/>
          <w:w w:val="99"/>
          <w:sz w:val="30"/>
          <w:szCs w:val="30"/>
        </w:rPr>
      </w:pPr>
      <w:r>
        <w:rPr>
          <w:rFonts w:hint="eastAsia" w:ascii="仿宋_GB2312" w:hAnsi="宋体" w:eastAsia="仿宋_GB2312" w:cs="宋体"/>
          <w:w w:val="99"/>
          <w:sz w:val="30"/>
          <w:szCs w:val="30"/>
        </w:rPr>
        <mc:AlternateContent>
          <mc:Choice Requires="wps">
            <w:drawing>
              <wp:anchor distT="0" distB="0" distL="114300" distR="114300" simplePos="0" relativeHeight="1256832000" behindDoc="0" locked="0" layoutInCell="1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154305</wp:posOffset>
                </wp:positionV>
                <wp:extent cx="5417820" cy="1016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7820" cy="1016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85pt;margin-top:12.15pt;height:0.8pt;width:426.6pt;z-index:1256832000;mso-width-relative:page;mso-height-relative:page;" filled="f" stroked="t" coordsize="21600,21600" o:gfxdata="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1ac2LaAAAACQEA&#10;AA8AAAAAAAAAAQAgAAAAIgAAAGRycy9kb3ducmV2LnhtbFBLAQIUABQAAAAIAIdO4kDulTxQ3wEA&#10;AJsDAAAOAAAAAAAAAAEAIAAAACkBAABkcnMvZTJvRG9jLnhtbFBLBQYAAAAABgAGAFkBAAB6BQAA&#10;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 w:cs="宋体"/>
          <w:w w:val="99"/>
          <w:sz w:val="30"/>
          <w:szCs w:val="30"/>
          <w:lang w:val="en-US" w:eastAsia="zh-CN"/>
        </w:rPr>
        <w:t xml:space="preserve"> 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250825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25pt;margin-top:19.75pt;height:0pt;width:441pt;z-index:-241157120;mso-width-relative:page;mso-height-relative:page;" filled="f" stroked="t" coordsize="21600,21600" o:gfxdata="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rIdXq1wAAAAk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 w:cs="宋体"/>
          <w:w w:val="99"/>
          <w:sz w:val="30"/>
          <w:szCs w:val="30"/>
        </w:rPr>
        <w:t>抄送：</w:t>
      </w:r>
      <w:r>
        <w:rPr>
          <w:rFonts w:hint="eastAsia" w:ascii="仿宋_GB2312" w:hAnsi="宋体" w:eastAsia="仿宋_GB2312" w:cs="宋体"/>
          <w:w w:val="99"/>
          <w:sz w:val="30"/>
          <w:szCs w:val="30"/>
          <w:lang w:eastAsia="zh-CN"/>
        </w:rPr>
        <w:t>县</w:t>
      </w:r>
      <w:r>
        <w:rPr>
          <w:rFonts w:hint="eastAsia" w:ascii="仿宋_GB2312" w:hAnsi="宋体" w:eastAsia="仿宋_GB2312" w:cs="宋体"/>
          <w:w w:val="99"/>
          <w:sz w:val="30"/>
          <w:szCs w:val="30"/>
        </w:rPr>
        <w:t>财政局</w:t>
      </w:r>
      <w:r>
        <w:rPr>
          <w:rFonts w:hint="eastAsia" w:ascii="仿宋_GB2312" w:hAnsi="宋体" w:eastAsia="仿宋_GB2312" w:cs="宋体"/>
          <w:w w:val="99"/>
          <w:sz w:val="30"/>
          <w:szCs w:val="30"/>
        </w:rPr>
        <mc:AlternateContent>
          <mc:Choice Requires="wps">
            <w:drawing>
              <wp:anchor distT="0" distB="0" distL="114300" distR="114300" simplePos="0" relativeHeight="1256827904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8997315</wp:posOffset>
                </wp:positionV>
                <wp:extent cx="5417820" cy="1016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7820" cy="1016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0.4pt;margin-top:708.45pt;height:0.8pt;width:426.6pt;z-index:1256827904;mso-width-relative:page;mso-height-relative:page;" filled="f" stroked="t" coordsize="21600,21600" o:gfxdata="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B/BcsNoAAAAOAQAA&#10;DwAAAAAAAAABACAAAAAiAAAAZHJzL2Rvd25yZXYueG1sUEsBAhQAFAAAAAgAh07iQMgtFn7eAQAA&#10;mwMAAA4AAAAAAAAAAQAgAAAAKQEAAGRycy9lMm9Eb2MueG1sUEsFBgAAAAAGAAYAWQEAAHkFAAAA&#10;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90C43A2"/>
    <w:rsid w:val="0A3C22BA"/>
    <w:rsid w:val="0BC07A2E"/>
    <w:rsid w:val="0BDB1053"/>
    <w:rsid w:val="0CE65280"/>
    <w:rsid w:val="0F7777ED"/>
    <w:rsid w:val="0FC34DDD"/>
    <w:rsid w:val="0FDE3C27"/>
    <w:rsid w:val="128B7FE9"/>
    <w:rsid w:val="224A71DE"/>
    <w:rsid w:val="276254B8"/>
    <w:rsid w:val="2B4F4935"/>
    <w:rsid w:val="30D97D5F"/>
    <w:rsid w:val="34683C39"/>
    <w:rsid w:val="3AF22AA8"/>
    <w:rsid w:val="3B4E428D"/>
    <w:rsid w:val="3BCF76BB"/>
    <w:rsid w:val="3F7F483E"/>
    <w:rsid w:val="4CC263C0"/>
    <w:rsid w:val="4CE569FA"/>
    <w:rsid w:val="4F0C2C6A"/>
    <w:rsid w:val="56DF7400"/>
    <w:rsid w:val="5B281393"/>
    <w:rsid w:val="5DCD2DCF"/>
    <w:rsid w:val="5EE22A45"/>
    <w:rsid w:val="61314E73"/>
    <w:rsid w:val="6549669C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2020-06-11T01:15:51Z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