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下半年计算机技术与软件专业技术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下半年计算机技术与软件专业技术资格考试</w:t>
      </w:r>
      <w:r>
        <w:rPr>
          <w:rFonts w:hint="eastAsia" w:ascii="仿宋_GB2312" w:eastAsia="仿宋_GB2312"/>
          <w:sz w:val="30"/>
          <w:szCs w:val="30"/>
        </w:rPr>
        <w:t>合格人员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default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 专业级别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896" w:leftChars="284" w:right="0" w:rightChars="0" w:hanging="6300" w:hangingChars="2100"/>
        <w:jc w:val="both"/>
        <w:textAlignment w:val="auto"/>
        <w:outlineLvl w:val="9"/>
        <w:rPr>
          <w:rFonts w:hint="eastAsia" w:ascii="仿宋_GB2312" w:eastAsia="仿宋_GB2312"/>
          <w:w w:val="9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刘  凯   湖州康润电子科技有限公司  </w:t>
      </w:r>
      <w:r>
        <w:rPr>
          <w:rFonts w:hint="eastAsia" w:ascii="仿宋_GB2312" w:eastAsia="仿宋_GB2312"/>
          <w:w w:val="90"/>
          <w:sz w:val="30"/>
          <w:szCs w:val="30"/>
          <w:lang w:val="en-US" w:eastAsia="zh-CN"/>
        </w:rPr>
        <w:t>信息系统项目管理师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80" w:firstLineChars="2400"/>
        <w:jc w:val="both"/>
        <w:textAlignment w:val="auto"/>
        <w:outlineLvl w:val="9"/>
        <w:rPr>
          <w:rFonts w:hint="default" w:ascii="仿宋_GB2312" w:eastAsia="仿宋_GB2312"/>
          <w:w w:val="9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w w:val="90"/>
          <w:sz w:val="30"/>
          <w:szCs w:val="30"/>
          <w:lang w:val="en-US" w:eastAsia="zh-CN"/>
        </w:rPr>
        <w:t>（高级）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该同志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CBF5A6F"/>
    <w:rsid w:val="1388154B"/>
    <w:rsid w:val="13D152C7"/>
    <w:rsid w:val="17693A54"/>
    <w:rsid w:val="186A593C"/>
    <w:rsid w:val="190C7119"/>
    <w:rsid w:val="1DB57059"/>
    <w:rsid w:val="21402338"/>
    <w:rsid w:val="22457D8F"/>
    <w:rsid w:val="340711E1"/>
    <w:rsid w:val="40E50606"/>
    <w:rsid w:val="5B547BF6"/>
    <w:rsid w:val="601F5A25"/>
    <w:rsid w:val="60E76C2D"/>
    <w:rsid w:val="62092256"/>
    <w:rsid w:val="6BA21198"/>
    <w:rsid w:val="6F620818"/>
    <w:rsid w:val="72542A7C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2019-05-06T00:13:07Z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