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708" w:rsidRPr="008123BF" w:rsidRDefault="00110A3C" w:rsidP="004C7514">
      <w:pPr>
        <w:keepNext/>
        <w:keepLines/>
        <w:autoSpaceDE w:val="0"/>
        <w:autoSpaceDN w:val="0"/>
        <w:adjustRightInd w:val="0"/>
        <w:spacing w:line="600" w:lineRule="exact"/>
        <w:jc w:val="right"/>
        <w:rPr>
          <w:rFonts w:ascii="华文中宋" w:eastAsia="华文中宋" w:hAnsi="华文中宋"/>
          <w:color w:val="FF0000"/>
          <w:spacing w:val="-32"/>
          <w:w w:val="99"/>
          <w:sz w:val="80"/>
          <w:szCs w:val="80"/>
        </w:rPr>
      </w:pPr>
      <w:r>
        <w:rPr>
          <w:rFonts w:ascii="仿宋_GB2312" w:hint="eastAsia"/>
          <w:color w:val="000000"/>
          <w:w w:val="90"/>
          <w:szCs w:val="32"/>
        </w:rPr>
        <w:t>EAJD01-2018-00</w:t>
      </w:r>
      <w:bookmarkStart w:id="0" w:name="Content"/>
      <w:bookmarkEnd w:id="0"/>
      <w:r w:rsidR="004C7514">
        <w:rPr>
          <w:rFonts w:ascii="仿宋_GB2312" w:hint="eastAsia"/>
          <w:color w:val="000000"/>
          <w:w w:val="90"/>
          <w:szCs w:val="32"/>
        </w:rPr>
        <w:t>29</w:t>
      </w:r>
    </w:p>
    <w:p w:rsidR="0054787B" w:rsidRDefault="0054787B" w:rsidP="0054787B">
      <w:pPr>
        <w:keepNext/>
        <w:keepLines/>
        <w:autoSpaceDE w:val="0"/>
        <w:autoSpaceDN w:val="0"/>
        <w:adjustRightInd w:val="0"/>
        <w:spacing w:line="360" w:lineRule="exact"/>
        <w:jc w:val="center"/>
        <w:rPr>
          <w:rFonts w:ascii="文鼎大标宋简" w:eastAsia="文鼎大标宋简"/>
          <w:color w:val="FF0000"/>
          <w:w w:val="90"/>
          <w:sz w:val="140"/>
          <w:szCs w:val="140"/>
        </w:rPr>
      </w:pPr>
    </w:p>
    <w:p w:rsidR="0054787B" w:rsidRPr="008123BF" w:rsidRDefault="0054787B" w:rsidP="0054787B">
      <w:pPr>
        <w:keepNext/>
        <w:keepLines/>
        <w:autoSpaceDE w:val="0"/>
        <w:autoSpaceDN w:val="0"/>
        <w:adjustRightInd w:val="0"/>
        <w:jc w:val="center"/>
        <w:rPr>
          <w:rFonts w:ascii="华文中宋" w:eastAsia="华文中宋" w:hAnsi="华文中宋"/>
          <w:color w:val="FF0000"/>
          <w:spacing w:val="-32"/>
          <w:w w:val="99"/>
          <w:sz w:val="80"/>
          <w:szCs w:val="80"/>
        </w:rPr>
      </w:pPr>
      <w:r w:rsidRPr="008123BF">
        <w:rPr>
          <w:rFonts w:ascii="华文中宋" w:eastAsia="华文中宋" w:hAnsi="华文中宋" w:hint="eastAsia"/>
          <w:color w:val="FF0000"/>
          <w:spacing w:val="-30"/>
          <w:w w:val="99"/>
          <w:sz w:val="80"/>
          <w:szCs w:val="80"/>
        </w:rPr>
        <w:t>安吉县人民政府办公室文</w:t>
      </w:r>
      <w:r w:rsidRPr="008123BF">
        <w:rPr>
          <w:rFonts w:ascii="华文中宋" w:eastAsia="华文中宋" w:hAnsi="华文中宋" w:hint="eastAsia"/>
          <w:color w:val="FF0000"/>
          <w:spacing w:val="-32"/>
          <w:w w:val="99"/>
          <w:sz w:val="80"/>
          <w:szCs w:val="80"/>
        </w:rPr>
        <w:t>件</w:t>
      </w:r>
    </w:p>
    <w:p w:rsidR="0054787B" w:rsidRDefault="0054787B" w:rsidP="0054787B">
      <w:pPr>
        <w:keepNext/>
        <w:keepLines/>
        <w:autoSpaceDE w:val="0"/>
        <w:autoSpaceDN w:val="0"/>
        <w:adjustRightInd w:val="0"/>
        <w:spacing w:before="240" w:line="600" w:lineRule="exact"/>
        <w:jc w:val="center"/>
        <w:rPr>
          <w:rFonts w:ascii="金山简标宋" w:eastAsia="金山简标宋"/>
          <w:color w:val="FF0000"/>
          <w:spacing w:val="80"/>
          <w:sz w:val="110"/>
          <w:szCs w:val="110"/>
        </w:rPr>
      </w:pPr>
    </w:p>
    <w:p w:rsidR="0054787B" w:rsidRPr="009B1A65" w:rsidRDefault="0054787B" w:rsidP="0054787B">
      <w:pPr>
        <w:autoSpaceDE w:val="0"/>
        <w:autoSpaceDN w:val="0"/>
        <w:adjustRightInd w:val="0"/>
        <w:spacing w:line="240" w:lineRule="atLeast"/>
        <w:jc w:val="center"/>
        <w:rPr>
          <w:rFonts w:ascii="仿宋_GB2312"/>
          <w:color w:val="000000"/>
          <w:szCs w:val="32"/>
        </w:rPr>
      </w:pPr>
      <w:r w:rsidRPr="009B1A65">
        <w:rPr>
          <w:rFonts w:ascii="仿宋_GB2312" w:hint="eastAsia"/>
          <w:color w:val="000000"/>
          <w:szCs w:val="32"/>
        </w:rPr>
        <w:t>安政办发〔2018〕</w:t>
      </w:r>
      <w:r>
        <w:rPr>
          <w:rFonts w:ascii="仿宋_GB2312" w:hint="eastAsia"/>
          <w:color w:val="000000"/>
          <w:szCs w:val="32"/>
        </w:rPr>
        <w:t>8</w:t>
      </w:r>
      <w:r>
        <w:rPr>
          <w:rFonts w:ascii="仿宋_GB2312" w:hint="eastAsia"/>
          <w:color w:val="000000"/>
          <w:szCs w:val="32"/>
        </w:rPr>
        <w:t>2</w:t>
      </w:r>
      <w:r w:rsidRPr="009B1A65">
        <w:rPr>
          <w:rFonts w:ascii="仿宋_GB2312" w:hint="eastAsia"/>
          <w:color w:val="000000"/>
          <w:szCs w:val="32"/>
        </w:rPr>
        <w:t>号</w:t>
      </w:r>
    </w:p>
    <w:p w:rsidR="0054787B" w:rsidRDefault="0054787B" w:rsidP="0054787B">
      <w:pPr>
        <w:autoSpaceDE w:val="0"/>
        <w:autoSpaceDN w:val="0"/>
        <w:adjustRightInd w:val="0"/>
        <w:spacing w:line="800" w:lineRule="exact"/>
        <w:jc w:val="center"/>
        <w:rPr>
          <w:rFonts w:ascii="金山简标宋" w:eastAsia="金山简标宋"/>
          <w:color w:val="000000"/>
          <w:u w:val="single"/>
        </w:rPr>
      </w:pPr>
      <w:r>
        <w:rPr>
          <w:noProof/>
        </w:rPr>
        <mc:AlternateContent>
          <mc:Choice Requires="wps">
            <w:drawing>
              <wp:anchor distT="4294967292" distB="4294967292" distL="114300" distR="114300" simplePos="0" relativeHeight="251664384" behindDoc="0" locked="0" layoutInCell="1" allowOverlap="1" wp14:anchorId="586371D2" wp14:editId="7A126724">
                <wp:simplePos x="0" y="0"/>
                <wp:positionH relativeFrom="column">
                  <wp:posOffset>-180340</wp:posOffset>
                </wp:positionH>
                <wp:positionV relativeFrom="paragraph">
                  <wp:posOffset>114934</wp:posOffset>
                </wp:positionV>
                <wp:extent cx="6043295" cy="0"/>
                <wp:effectExtent l="0" t="19050" r="14605" b="1905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3295"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643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4.2pt,9.05pt" to="461.65pt,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" strokecolor="red" strokeweight="2.25pt"/>
            </w:pict>
          </mc:Fallback>
        </mc:AlternateContent>
      </w:r>
    </w:p>
    <w:p w:rsidR="000430AC" w:rsidRDefault="004C7514" w:rsidP="004C7514">
      <w:pPr>
        <w:spacing w:line="560" w:lineRule="exact"/>
        <w:jc w:val="center"/>
        <w:rPr>
          <w:rFonts w:ascii="华文中宋" w:eastAsia="华文中宋" w:hAnsi="华文中宋" w:hint="eastAsia"/>
          <w:spacing w:val="-6"/>
          <w:sz w:val="44"/>
          <w:szCs w:val="44"/>
        </w:rPr>
      </w:pPr>
      <w:r w:rsidRPr="004C7514">
        <w:rPr>
          <w:rFonts w:ascii="华文中宋" w:eastAsia="华文中宋" w:hAnsi="华文中宋" w:hint="eastAsia"/>
          <w:spacing w:val="-6"/>
          <w:sz w:val="44"/>
          <w:szCs w:val="44"/>
        </w:rPr>
        <w:t>安吉县人民政府办公室关于印发</w:t>
      </w:r>
    </w:p>
    <w:p w:rsidR="004C7514" w:rsidRPr="004C7514" w:rsidRDefault="004C7514" w:rsidP="004C7514">
      <w:pPr>
        <w:spacing w:line="560" w:lineRule="exact"/>
        <w:jc w:val="center"/>
        <w:rPr>
          <w:rFonts w:ascii="华文中宋" w:eastAsia="华文中宋" w:hAnsi="华文中宋" w:cs="方正小标宋简体"/>
          <w:bCs/>
          <w:sz w:val="44"/>
          <w:szCs w:val="44"/>
        </w:rPr>
      </w:pPr>
      <w:bookmarkStart w:id="1" w:name="_GoBack"/>
      <w:bookmarkEnd w:id="1"/>
      <w:r w:rsidRPr="004C7514">
        <w:rPr>
          <w:rFonts w:ascii="华文中宋" w:eastAsia="华文中宋" w:hAnsi="华文中宋" w:cs="微软简标宋" w:hint="eastAsia"/>
          <w:bCs/>
          <w:color w:val="000000"/>
          <w:sz w:val="44"/>
          <w:szCs w:val="44"/>
        </w:rPr>
        <w:t>安吉县人才引育补贴</w:t>
      </w:r>
      <w:r w:rsidRPr="004C7514">
        <w:rPr>
          <w:rFonts w:ascii="华文中宋" w:eastAsia="华文中宋" w:hAnsi="华文中宋" w:cs="方正小标宋简体" w:hint="eastAsia"/>
          <w:bCs/>
          <w:sz w:val="44"/>
          <w:szCs w:val="44"/>
        </w:rPr>
        <w:t>实施办法</w:t>
      </w:r>
      <w:r w:rsidRPr="004C7514">
        <w:rPr>
          <w:rFonts w:ascii="华文中宋" w:eastAsia="华文中宋" w:hAnsi="华文中宋" w:hint="eastAsia"/>
          <w:spacing w:val="-6"/>
          <w:sz w:val="44"/>
          <w:szCs w:val="44"/>
        </w:rPr>
        <w:t>的通知</w:t>
      </w:r>
    </w:p>
    <w:p w:rsidR="004C7514" w:rsidRPr="00F379B0" w:rsidRDefault="004C7514" w:rsidP="004C7514">
      <w:pPr>
        <w:spacing w:line="560" w:lineRule="exact"/>
        <w:ind w:rightChars="-36" w:right="-115"/>
        <w:jc w:val="center"/>
        <w:rPr>
          <w:rFonts w:ascii="宋体" w:hAnsi="宋体"/>
          <w:b/>
          <w:spacing w:val="-6"/>
          <w:sz w:val="44"/>
          <w:szCs w:val="44"/>
        </w:rPr>
      </w:pPr>
    </w:p>
    <w:p w:rsidR="004C7514" w:rsidRDefault="004C7514" w:rsidP="004C7514">
      <w:pPr>
        <w:spacing w:line="560" w:lineRule="exact"/>
        <w:jc w:val="left"/>
        <w:rPr>
          <w:rFonts w:ascii="仿宋_GB2312" w:hAnsi="仿宋"/>
          <w:szCs w:val="32"/>
        </w:rPr>
      </w:pPr>
      <w:r>
        <w:rPr>
          <w:rFonts w:ascii="仿宋_GB2312" w:hAnsi="仿宋" w:hint="eastAsia"/>
          <w:szCs w:val="32"/>
        </w:rPr>
        <w:t>各乡镇人民政府（街道办），县政府各部门，县直各单位：</w:t>
      </w:r>
    </w:p>
    <w:p w:rsidR="004C7514" w:rsidRDefault="004C7514" w:rsidP="004C7514">
      <w:pPr>
        <w:autoSpaceDE w:val="0"/>
        <w:autoSpaceDN w:val="0"/>
        <w:adjustRightInd w:val="0"/>
        <w:spacing w:line="560" w:lineRule="exact"/>
        <w:jc w:val="left"/>
        <w:rPr>
          <w:rFonts w:ascii="仿宋_GB2312" w:hAnsi="仿宋"/>
          <w:szCs w:val="32"/>
        </w:rPr>
      </w:pPr>
      <w:r>
        <w:rPr>
          <w:rFonts w:ascii="仿宋_GB2312" w:hAnsi="仿宋" w:hint="eastAsia"/>
          <w:szCs w:val="32"/>
        </w:rPr>
        <w:t xml:space="preserve">    《</w:t>
      </w:r>
      <w:r w:rsidRPr="00AF7FA9">
        <w:rPr>
          <w:rFonts w:ascii="仿宋_GB2312" w:hAnsi="仿宋" w:hint="eastAsia"/>
          <w:szCs w:val="32"/>
        </w:rPr>
        <w:t>安吉县人才引育补贴实施办法</w:t>
      </w:r>
      <w:r>
        <w:rPr>
          <w:rFonts w:ascii="仿宋_GB2312" w:hAnsi="仿宋" w:hint="eastAsia"/>
          <w:szCs w:val="32"/>
        </w:rPr>
        <w:t>》已经县政府同意，现印发给你们，请认真贯彻执行。</w:t>
      </w:r>
    </w:p>
    <w:p w:rsidR="004C7514" w:rsidRDefault="004C7514" w:rsidP="004C7514">
      <w:pPr>
        <w:spacing w:line="560" w:lineRule="exact"/>
        <w:ind w:firstLine="645"/>
        <w:jc w:val="left"/>
        <w:rPr>
          <w:rFonts w:ascii="仿宋_GB2312" w:hAnsi="仿宋"/>
          <w:szCs w:val="32"/>
        </w:rPr>
      </w:pPr>
    </w:p>
    <w:p w:rsidR="004C7514" w:rsidRDefault="004C7514" w:rsidP="004C7514">
      <w:pPr>
        <w:spacing w:line="560" w:lineRule="exact"/>
        <w:ind w:firstLine="645"/>
        <w:jc w:val="left"/>
        <w:rPr>
          <w:rFonts w:ascii="仿宋_GB2312" w:hAnsi="仿宋"/>
          <w:szCs w:val="32"/>
        </w:rPr>
      </w:pPr>
    </w:p>
    <w:p w:rsidR="004C7514" w:rsidRDefault="004C7514" w:rsidP="004C7514">
      <w:pPr>
        <w:spacing w:line="560" w:lineRule="exact"/>
        <w:ind w:firstLineChars="1600" w:firstLine="5120"/>
        <w:jc w:val="left"/>
        <w:rPr>
          <w:rFonts w:ascii="仿宋_GB2312" w:hAnsi="仿宋"/>
          <w:szCs w:val="32"/>
        </w:rPr>
      </w:pPr>
      <w:r>
        <w:rPr>
          <w:rFonts w:ascii="仿宋_GB2312" w:hAnsi="仿宋" w:hint="eastAsia"/>
          <w:szCs w:val="32"/>
        </w:rPr>
        <w:t>安吉县人民政府办公室</w:t>
      </w:r>
    </w:p>
    <w:p w:rsidR="004C7514" w:rsidRPr="004839D9" w:rsidRDefault="004C7514" w:rsidP="004C7514">
      <w:pPr>
        <w:spacing w:line="560" w:lineRule="exact"/>
        <w:ind w:firstLineChars="1700" w:firstLine="5440"/>
        <w:jc w:val="left"/>
        <w:rPr>
          <w:rFonts w:ascii="仿宋_GB2312" w:hAnsi="仿宋"/>
          <w:szCs w:val="32"/>
        </w:rPr>
      </w:pPr>
      <w:r>
        <w:rPr>
          <w:rFonts w:ascii="仿宋_GB2312" w:hAnsi="仿宋" w:hint="eastAsia"/>
          <w:szCs w:val="32"/>
        </w:rPr>
        <w:t>2018年12月20日</w:t>
      </w:r>
    </w:p>
    <w:p w:rsidR="004C7514" w:rsidRDefault="004C7514" w:rsidP="004C7514">
      <w:pPr>
        <w:spacing w:line="560" w:lineRule="exact"/>
        <w:jc w:val="center"/>
        <w:rPr>
          <w:rFonts w:ascii="方正大标宋简体" w:eastAsia="方正大标宋简体" w:hAnsi="微软简标宋" w:cs="微软简标宋"/>
          <w:bCs/>
          <w:color w:val="000000"/>
          <w:sz w:val="44"/>
          <w:szCs w:val="44"/>
        </w:rPr>
      </w:pPr>
    </w:p>
    <w:p w:rsidR="004C7514" w:rsidRDefault="004C7514" w:rsidP="004C7514">
      <w:pPr>
        <w:spacing w:line="560" w:lineRule="exact"/>
        <w:jc w:val="center"/>
        <w:rPr>
          <w:rFonts w:ascii="方正大标宋简体" w:eastAsia="方正大标宋简体" w:hAnsi="微软简标宋" w:cs="微软简标宋"/>
          <w:bCs/>
          <w:color w:val="000000"/>
          <w:sz w:val="44"/>
          <w:szCs w:val="44"/>
        </w:rPr>
      </w:pPr>
    </w:p>
    <w:p w:rsidR="004C7514" w:rsidRDefault="004C7514" w:rsidP="004C7514">
      <w:pPr>
        <w:spacing w:line="560" w:lineRule="exact"/>
        <w:jc w:val="center"/>
        <w:rPr>
          <w:rFonts w:ascii="方正大标宋简体" w:eastAsia="方正大标宋简体" w:hAnsi="微软简标宋" w:cs="微软简标宋"/>
          <w:bCs/>
          <w:color w:val="000000"/>
          <w:sz w:val="44"/>
          <w:szCs w:val="44"/>
        </w:rPr>
      </w:pPr>
    </w:p>
    <w:p w:rsidR="004C7514" w:rsidRDefault="004C7514" w:rsidP="004C7514">
      <w:pPr>
        <w:spacing w:line="560" w:lineRule="exact"/>
        <w:jc w:val="center"/>
        <w:rPr>
          <w:rFonts w:ascii="方正大标宋简体" w:eastAsia="方正大标宋简体" w:hAnsi="微软简标宋" w:cs="微软简标宋"/>
          <w:bCs/>
          <w:color w:val="000000"/>
          <w:sz w:val="44"/>
          <w:szCs w:val="44"/>
        </w:rPr>
      </w:pPr>
    </w:p>
    <w:p w:rsidR="004C7514" w:rsidRPr="004C7514" w:rsidRDefault="004C7514" w:rsidP="004C7514">
      <w:pPr>
        <w:spacing w:line="560" w:lineRule="exact"/>
        <w:jc w:val="center"/>
        <w:rPr>
          <w:rFonts w:ascii="华文中宋" w:eastAsia="华文中宋" w:hAnsi="华文中宋" w:cs="方正小标宋简体"/>
          <w:bCs/>
          <w:sz w:val="44"/>
          <w:szCs w:val="44"/>
        </w:rPr>
      </w:pPr>
      <w:r w:rsidRPr="004C7514">
        <w:rPr>
          <w:rFonts w:ascii="华文中宋" w:eastAsia="华文中宋" w:hAnsi="华文中宋" w:cs="微软简标宋" w:hint="eastAsia"/>
          <w:bCs/>
          <w:color w:val="000000"/>
          <w:sz w:val="44"/>
          <w:szCs w:val="44"/>
        </w:rPr>
        <w:lastRenderedPageBreak/>
        <w:t>安吉县</w:t>
      </w:r>
      <w:proofErr w:type="gramStart"/>
      <w:r w:rsidRPr="004C7514">
        <w:rPr>
          <w:rFonts w:ascii="华文中宋" w:eastAsia="华文中宋" w:hAnsi="华文中宋" w:cs="微软简标宋" w:hint="eastAsia"/>
          <w:bCs/>
          <w:color w:val="000000"/>
          <w:sz w:val="44"/>
          <w:szCs w:val="44"/>
        </w:rPr>
        <w:t>人才引育补贴</w:t>
      </w:r>
      <w:proofErr w:type="gramEnd"/>
      <w:r w:rsidRPr="004C7514">
        <w:rPr>
          <w:rFonts w:ascii="华文中宋" w:eastAsia="华文中宋" w:hAnsi="华文中宋" w:cs="方正小标宋简体" w:hint="eastAsia"/>
          <w:bCs/>
          <w:sz w:val="44"/>
          <w:szCs w:val="44"/>
        </w:rPr>
        <w:t>实施办法</w:t>
      </w:r>
    </w:p>
    <w:p w:rsidR="004C7514" w:rsidRDefault="004C7514" w:rsidP="004C7514">
      <w:pPr>
        <w:spacing w:line="560" w:lineRule="exact"/>
        <w:ind w:firstLineChars="200" w:firstLine="640"/>
        <w:rPr>
          <w:rFonts w:ascii="仿宋_GB2312" w:hAnsi="仿宋_GB2312" w:cs="仿宋_GB2312"/>
          <w:kern w:val="0"/>
          <w:szCs w:val="32"/>
        </w:rPr>
      </w:pPr>
    </w:p>
    <w:p w:rsidR="004C7514" w:rsidRDefault="004C7514" w:rsidP="004C7514">
      <w:pPr>
        <w:spacing w:line="560" w:lineRule="exact"/>
        <w:ind w:firstLineChars="200" w:firstLine="640"/>
        <w:rPr>
          <w:rFonts w:ascii="仿宋_GB2312" w:hAnsi="仿宋_GB2312" w:cs="仿宋_GB2312"/>
          <w:kern w:val="0"/>
          <w:szCs w:val="32"/>
        </w:rPr>
      </w:pPr>
      <w:r w:rsidRPr="00AE1B9B">
        <w:rPr>
          <w:rFonts w:ascii="仿宋_GB2312" w:hAnsi="仿宋_GB2312" w:cs="仿宋_GB2312" w:hint="eastAsia"/>
          <w:kern w:val="0"/>
          <w:szCs w:val="32"/>
        </w:rPr>
        <w:t>为加快引进和培养各类优秀人才，助推安吉经济转型升级和社会全面发展，</w:t>
      </w:r>
      <w:r>
        <w:rPr>
          <w:rFonts w:ascii="仿宋_GB2312" w:hAnsi="仿宋_GB2312" w:cs="仿宋_GB2312" w:hint="eastAsia"/>
          <w:kern w:val="0"/>
          <w:szCs w:val="32"/>
        </w:rPr>
        <w:t>根据</w:t>
      </w:r>
      <w:r w:rsidRPr="0081715D">
        <w:rPr>
          <w:rFonts w:ascii="仿宋_GB2312" w:hAnsi="仿宋_GB2312" w:cs="仿宋_GB2312" w:hint="eastAsia"/>
          <w:kern w:val="0"/>
          <w:szCs w:val="32"/>
        </w:rPr>
        <w:t>《湖州市人民政府办公室关于进一步扶持大学生就业创业新十条政策(试行)的通知》（</w:t>
      </w:r>
      <w:proofErr w:type="gramStart"/>
      <w:r w:rsidRPr="0081715D">
        <w:rPr>
          <w:rFonts w:ascii="仿宋_GB2312" w:hAnsi="仿宋_GB2312" w:cs="仿宋_GB2312" w:hint="eastAsia"/>
          <w:kern w:val="0"/>
          <w:szCs w:val="32"/>
        </w:rPr>
        <w:t>湖政办</w:t>
      </w:r>
      <w:proofErr w:type="gramEnd"/>
      <w:r w:rsidRPr="0081715D">
        <w:rPr>
          <w:rFonts w:ascii="仿宋_GB2312" w:hAnsi="仿宋_GB2312" w:cs="仿宋_GB2312" w:hint="eastAsia"/>
          <w:kern w:val="0"/>
          <w:szCs w:val="32"/>
        </w:rPr>
        <w:t>发〔2017〕108号）</w:t>
      </w:r>
      <w:r>
        <w:rPr>
          <w:rFonts w:ascii="仿宋_GB2312" w:hAnsi="仿宋_GB2312" w:cs="仿宋_GB2312" w:hint="eastAsia"/>
          <w:kern w:val="0"/>
          <w:szCs w:val="32"/>
        </w:rPr>
        <w:t>等文件精神</w:t>
      </w:r>
      <w:r w:rsidRPr="007D4484">
        <w:rPr>
          <w:rFonts w:ascii="仿宋_GB2312" w:hAnsi="仿宋_GB2312" w:cs="仿宋_GB2312" w:hint="eastAsia"/>
          <w:kern w:val="0"/>
          <w:szCs w:val="32"/>
        </w:rPr>
        <w:t>，进一步</w:t>
      </w:r>
      <w:r w:rsidRPr="00AE1B9B">
        <w:rPr>
          <w:rFonts w:ascii="仿宋_GB2312" w:hAnsi="仿宋_GB2312" w:cs="仿宋_GB2312" w:hint="eastAsia"/>
          <w:kern w:val="0"/>
          <w:szCs w:val="32"/>
        </w:rPr>
        <w:t>明确政策申报标准和申报</w:t>
      </w:r>
      <w:r>
        <w:rPr>
          <w:rFonts w:ascii="仿宋_GB2312" w:hAnsi="仿宋_GB2312" w:cs="仿宋_GB2312" w:hint="eastAsia"/>
          <w:kern w:val="0"/>
          <w:szCs w:val="32"/>
        </w:rPr>
        <w:t>程序</w:t>
      </w:r>
      <w:r w:rsidRPr="00AE1B9B">
        <w:rPr>
          <w:rFonts w:ascii="仿宋_GB2312" w:hAnsi="仿宋_GB2312" w:cs="仿宋_GB2312" w:hint="eastAsia"/>
          <w:kern w:val="0"/>
          <w:szCs w:val="32"/>
        </w:rPr>
        <w:t>，</w:t>
      </w:r>
      <w:r>
        <w:rPr>
          <w:rFonts w:ascii="仿宋_GB2312" w:hAnsi="仿宋_GB2312" w:cs="仿宋_GB2312" w:hint="eastAsia"/>
          <w:kern w:val="0"/>
          <w:szCs w:val="32"/>
        </w:rPr>
        <w:t>特</w:t>
      </w:r>
      <w:r w:rsidRPr="00AE1B9B">
        <w:rPr>
          <w:rFonts w:ascii="仿宋_GB2312" w:hAnsi="仿宋_GB2312" w:cs="仿宋_GB2312" w:hint="eastAsia"/>
          <w:kern w:val="0"/>
          <w:szCs w:val="32"/>
        </w:rPr>
        <w:t>制定本实施</w:t>
      </w:r>
      <w:r>
        <w:rPr>
          <w:rFonts w:ascii="仿宋_GB2312" w:hAnsi="仿宋_GB2312" w:cs="仿宋_GB2312" w:hint="eastAsia"/>
          <w:kern w:val="0"/>
          <w:szCs w:val="32"/>
        </w:rPr>
        <w:t>办法</w:t>
      </w:r>
      <w:r w:rsidRPr="00AE1B9B">
        <w:rPr>
          <w:rFonts w:ascii="仿宋_GB2312" w:hAnsi="仿宋_GB2312" w:cs="仿宋_GB2312" w:hint="eastAsia"/>
          <w:kern w:val="0"/>
          <w:szCs w:val="32"/>
        </w:rPr>
        <w:t>。</w:t>
      </w:r>
    </w:p>
    <w:p w:rsidR="004C7514" w:rsidRPr="00AF7FA9" w:rsidRDefault="004C7514" w:rsidP="004C7514">
      <w:pPr>
        <w:spacing w:line="560" w:lineRule="exact"/>
        <w:ind w:firstLineChars="200" w:firstLine="640"/>
        <w:rPr>
          <w:rFonts w:ascii="黑体" w:eastAsia="黑体" w:hAnsi="黑体" w:cs="仿宋_GB2312"/>
          <w:kern w:val="0"/>
          <w:szCs w:val="32"/>
        </w:rPr>
      </w:pPr>
      <w:r w:rsidRPr="00AF7FA9">
        <w:rPr>
          <w:rFonts w:ascii="黑体" w:eastAsia="黑体" w:hAnsi="黑体" w:cs="仿宋_GB2312" w:hint="eastAsia"/>
          <w:kern w:val="0"/>
          <w:szCs w:val="32"/>
        </w:rPr>
        <w:t>第一条</w:t>
      </w:r>
      <w:r w:rsidRPr="00AF7FA9">
        <w:rPr>
          <w:rFonts w:ascii="黑体" w:eastAsia="黑体" w:hAnsi="黑体" w:hint="eastAsia"/>
          <w:szCs w:val="32"/>
        </w:rPr>
        <w:t xml:space="preserve"> 人才智力引进和培养的重点对象</w:t>
      </w:r>
    </w:p>
    <w:p w:rsidR="004C7514" w:rsidRPr="00737F22" w:rsidRDefault="004C7514" w:rsidP="004C7514">
      <w:pPr>
        <w:spacing w:line="560" w:lineRule="exact"/>
        <w:ind w:firstLineChars="200" w:firstLine="640"/>
        <w:rPr>
          <w:rFonts w:ascii="仿宋_GB2312" w:hAnsi="仿宋_GB2312" w:cs="仿宋_GB2312"/>
          <w:kern w:val="0"/>
          <w:szCs w:val="32"/>
        </w:rPr>
      </w:pPr>
      <w:r>
        <w:rPr>
          <w:rFonts w:ascii="仿宋_GB2312" w:hAnsi="仿宋_GB2312" w:cs="仿宋_GB2312" w:hint="eastAsia"/>
          <w:kern w:val="0"/>
          <w:szCs w:val="32"/>
        </w:rPr>
        <w:t>我县经济社会发展</w:t>
      </w:r>
      <w:r w:rsidRPr="00737F22">
        <w:rPr>
          <w:rFonts w:ascii="仿宋_GB2312" w:hAnsi="仿宋_GB2312" w:cs="仿宋_GB2312" w:hint="eastAsia"/>
          <w:kern w:val="0"/>
          <w:szCs w:val="32"/>
        </w:rPr>
        <w:t>紧缺急需的各类高学历（具备相应学位）、高职称、高</w:t>
      </w:r>
      <w:r w:rsidRPr="009B7D3E">
        <w:rPr>
          <w:rFonts w:ascii="仿宋_GB2312" w:hAnsi="仿宋_GB2312" w:cs="仿宋_GB2312" w:hint="eastAsia"/>
          <w:kern w:val="0"/>
          <w:szCs w:val="32"/>
        </w:rPr>
        <w:t>技能</w:t>
      </w:r>
      <w:r w:rsidRPr="00737F22">
        <w:rPr>
          <w:rFonts w:ascii="仿宋_GB2312" w:hAnsi="仿宋_GB2312" w:cs="仿宋_GB2312" w:hint="eastAsia"/>
          <w:kern w:val="0"/>
          <w:szCs w:val="32"/>
        </w:rPr>
        <w:t>人才。主要包括：</w:t>
      </w:r>
    </w:p>
    <w:p w:rsidR="004C7514" w:rsidRDefault="004C7514" w:rsidP="004C7514">
      <w:pPr>
        <w:spacing w:line="560" w:lineRule="exact"/>
        <w:ind w:firstLineChars="200" w:firstLine="643"/>
        <w:rPr>
          <w:rFonts w:ascii="仿宋_GB2312" w:hAnsi="仿宋_GB2312" w:cs="仿宋_GB2312"/>
          <w:kern w:val="0"/>
          <w:szCs w:val="32"/>
        </w:rPr>
      </w:pPr>
      <w:r w:rsidRPr="00AF7FA9">
        <w:rPr>
          <w:rFonts w:ascii="楷体" w:eastAsia="楷体" w:hAnsi="楷体" w:cs="仿宋_GB2312" w:hint="eastAsia"/>
          <w:b/>
          <w:kern w:val="0"/>
          <w:szCs w:val="32"/>
        </w:rPr>
        <w:t>（一）国内外顶尖人才：</w:t>
      </w:r>
      <w:r w:rsidRPr="00F800B7">
        <w:rPr>
          <w:rFonts w:ascii="仿宋_GB2312" w:hAnsi="仿宋_GB2312" w:cs="仿宋_GB2312" w:hint="eastAsia"/>
          <w:kern w:val="0"/>
          <w:szCs w:val="32"/>
        </w:rPr>
        <w:t>诺贝尔奖、菲尔兹奖、图灵奖获得者；国家最高科学技术奖获得者;中国科学院院士、工程</w:t>
      </w:r>
      <w:proofErr w:type="gramStart"/>
      <w:r w:rsidRPr="00F800B7">
        <w:rPr>
          <w:rFonts w:ascii="仿宋_GB2312" w:hAnsi="仿宋_GB2312" w:cs="仿宋_GB2312" w:hint="eastAsia"/>
          <w:kern w:val="0"/>
          <w:szCs w:val="32"/>
        </w:rPr>
        <w:t>院</w:t>
      </w:r>
      <w:proofErr w:type="gramEnd"/>
      <w:r w:rsidRPr="00F800B7">
        <w:rPr>
          <w:rFonts w:ascii="仿宋_GB2312" w:hAnsi="仿宋_GB2312" w:cs="仿宋_GB2312" w:hint="eastAsia"/>
          <w:kern w:val="0"/>
          <w:szCs w:val="32"/>
        </w:rPr>
        <w:t>院士;</w:t>
      </w:r>
    </w:p>
    <w:p w:rsidR="004C7514" w:rsidRDefault="004C7514" w:rsidP="004C7514">
      <w:pPr>
        <w:spacing w:line="560" w:lineRule="exact"/>
        <w:ind w:firstLineChars="200" w:firstLine="643"/>
        <w:rPr>
          <w:rFonts w:ascii="仿宋_GB2312" w:hAnsi="仿宋_GB2312" w:cs="仿宋_GB2312"/>
          <w:kern w:val="0"/>
          <w:szCs w:val="32"/>
        </w:rPr>
      </w:pPr>
      <w:r w:rsidRPr="00AF7FA9">
        <w:rPr>
          <w:rFonts w:ascii="楷体" w:eastAsia="楷体" w:hAnsi="楷体" w:cs="仿宋_GB2312" w:hint="eastAsia"/>
          <w:b/>
          <w:kern w:val="0"/>
          <w:szCs w:val="32"/>
        </w:rPr>
        <w:t>（二）国家级重点人才：</w:t>
      </w:r>
      <w:r w:rsidRPr="00F800B7">
        <w:rPr>
          <w:rFonts w:ascii="仿宋_GB2312" w:hAnsi="仿宋_GB2312" w:cs="仿宋_GB2312" w:hint="eastAsia"/>
          <w:kern w:val="0"/>
          <w:szCs w:val="32"/>
        </w:rPr>
        <w:t>国家“千人</w:t>
      </w:r>
      <w:r w:rsidRPr="00CB4537">
        <w:rPr>
          <w:rFonts w:ascii="仿宋_GB2312" w:hAnsiTheme="minorEastAsia" w:cs="仿宋_GB2312" w:hint="eastAsia"/>
          <w:kern w:val="0"/>
          <w:szCs w:val="32"/>
        </w:rPr>
        <w:t>计划</w:t>
      </w:r>
      <w:r w:rsidRPr="00F800B7">
        <w:rPr>
          <w:rFonts w:ascii="仿宋_GB2312" w:hAnsi="仿宋_GB2312" w:cs="仿宋_GB2312" w:hint="eastAsia"/>
          <w:kern w:val="0"/>
          <w:szCs w:val="32"/>
        </w:rPr>
        <w:t>”、“万人计划”人选;国家“百千万人才工程”人选;国家级有突出贡献的中青年专家、国家杰出青年基金获得者、“长江学者”;国家自然科学奖、国家技术发明奖特等奖和一等奖;中华技能大</w:t>
      </w:r>
      <w:r w:rsidRPr="007D4484">
        <w:rPr>
          <w:rFonts w:ascii="仿宋_GB2312" w:hAnsi="仿宋_GB2312" w:cs="仿宋_GB2312" w:hint="eastAsia"/>
          <w:kern w:val="0"/>
          <w:szCs w:val="32"/>
        </w:rPr>
        <w:t>奖</w:t>
      </w:r>
      <w:r w:rsidRPr="00F800B7">
        <w:rPr>
          <w:rFonts w:ascii="仿宋_GB2312" w:hAnsi="仿宋_GB2312" w:cs="仿宋_GB2312" w:hint="eastAsia"/>
          <w:kern w:val="0"/>
          <w:szCs w:val="32"/>
        </w:rPr>
        <w:t>获</w:t>
      </w:r>
      <w:r w:rsidRPr="007D4484">
        <w:rPr>
          <w:rFonts w:ascii="仿宋_GB2312" w:hAnsi="仿宋_GB2312" w:cs="仿宋_GB2312" w:hint="eastAsia"/>
          <w:kern w:val="0"/>
          <w:szCs w:val="32"/>
        </w:rPr>
        <w:t>得</w:t>
      </w:r>
      <w:r w:rsidRPr="00F800B7">
        <w:rPr>
          <w:rFonts w:ascii="仿宋_GB2312" w:hAnsi="仿宋_GB2312" w:cs="仿宋_GB2312" w:hint="eastAsia"/>
          <w:kern w:val="0"/>
          <w:szCs w:val="32"/>
        </w:rPr>
        <w:t>者、中国工艺美术师等；</w:t>
      </w:r>
    </w:p>
    <w:p w:rsidR="004C7514" w:rsidRDefault="004C7514" w:rsidP="004C7514">
      <w:pPr>
        <w:spacing w:line="560" w:lineRule="exact"/>
        <w:ind w:firstLineChars="200" w:firstLine="643"/>
        <w:rPr>
          <w:rFonts w:ascii="仿宋_GB2312" w:hAnsi="仿宋_GB2312" w:cs="仿宋_GB2312"/>
          <w:kern w:val="0"/>
          <w:szCs w:val="32"/>
        </w:rPr>
      </w:pPr>
      <w:r w:rsidRPr="00AF7FA9">
        <w:rPr>
          <w:rFonts w:ascii="楷体" w:eastAsia="楷体" w:hAnsi="楷体" w:cs="仿宋_GB2312" w:hint="eastAsia"/>
          <w:b/>
          <w:kern w:val="0"/>
          <w:szCs w:val="32"/>
        </w:rPr>
        <w:t>（三）省部级重点人才：</w:t>
      </w:r>
      <w:r w:rsidRPr="00F800B7">
        <w:rPr>
          <w:rFonts w:ascii="仿宋_GB2312" w:hAnsi="仿宋_GB2312" w:cs="仿宋_GB2312" w:hint="eastAsia"/>
          <w:kern w:val="0"/>
          <w:szCs w:val="32"/>
        </w:rPr>
        <w:t>省“千人计划”</w:t>
      </w:r>
      <w:r>
        <w:rPr>
          <w:rFonts w:ascii="仿宋_GB2312" w:hAnsi="仿宋_GB2312" w:cs="仿宋_GB2312" w:hint="eastAsia"/>
          <w:kern w:val="0"/>
          <w:szCs w:val="32"/>
        </w:rPr>
        <w:t>、</w:t>
      </w:r>
      <w:r w:rsidRPr="00F800B7">
        <w:rPr>
          <w:rFonts w:ascii="仿宋_GB2312" w:hAnsi="仿宋_GB2312" w:cs="仿宋_GB2312" w:hint="eastAsia"/>
          <w:kern w:val="0"/>
          <w:szCs w:val="32"/>
        </w:rPr>
        <w:t>“万人计划”人选;省“</w:t>
      </w:r>
      <w:smartTag w:uri="urn:schemas-microsoft-com:office:smarttags" w:element="chmetcnv">
        <w:smartTagPr>
          <w:attr w:name="TCSC" w:val="0"/>
          <w:attr w:name="NumberType" w:val="1"/>
          <w:attr w:name="Negative" w:val="False"/>
          <w:attr w:name="HasSpace" w:val="False"/>
          <w:attr w:name="SourceValue" w:val="151"/>
          <w:attr w:name="UnitName" w:val="”"/>
        </w:smartTagPr>
        <w:r w:rsidRPr="00F800B7">
          <w:rPr>
            <w:rFonts w:ascii="仿宋_GB2312" w:hAnsi="仿宋_GB2312" w:cs="仿宋_GB2312" w:hint="eastAsia"/>
            <w:kern w:val="0"/>
            <w:szCs w:val="32"/>
          </w:rPr>
          <w:t>151”</w:t>
        </w:r>
      </w:smartTag>
      <w:r w:rsidRPr="00F800B7">
        <w:rPr>
          <w:rFonts w:ascii="仿宋_GB2312" w:hAnsi="仿宋_GB2312" w:cs="仿宋_GB2312" w:hint="eastAsia"/>
          <w:kern w:val="0"/>
          <w:szCs w:val="32"/>
        </w:rPr>
        <w:t>、省“特支计划”人才工程重点资助或第一、二层次人才;省科学技术重大贡献奖获得者、省特级专家、省级有突出贡献的中青年专家;享受国务院特殊津贴人才;省科学技</w:t>
      </w:r>
      <w:r w:rsidRPr="00F800B7">
        <w:rPr>
          <w:rFonts w:ascii="仿宋_GB2312" w:hAnsi="仿宋_GB2312" w:cs="仿宋_GB2312" w:hint="eastAsia"/>
          <w:kern w:val="0"/>
          <w:szCs w:val="32"/>
        </w:rPr>
        <w:lastRenderedPageBreak/>
        <w:t>术进步奖项目主持人、省科技创新团队带头人;全国技术能手、钱江技能大奖（一等奖）、省级以上技能大师工作室领衔人、省首席技师等；</w:t>
      </w:r>
    </w:p>
    <w:p w:rsidR="004C7514" w:rsidRDefault="004C7514" w:rsidP="004C7514">
      <w:pPr>
        <w:spacing w:line="560" w:lineRule="exact"/>
        <w:ind w:firstLineChars="200" w:firstLine="643"/>
        <w:rPr>
          <w:rFonts w:ascii="仿宋_GB2312" w:hAnsi="仿宋_GB2312" w:cs="仿宋_GB2312"/>
          <w:kern w:val="0"/>
          <w:szCs w:val="32"/>
        </w:rPr>
      </w:pPr>
      <w:r w:rsidRPr="00AF7FA9">
        <w:rPr>
          <w:rFonts w:ascii="楷体" w:eastAsia="楷体" w:hAnsi="楷体" w:cs="仿宋_GB2312" w:hint="eastAsia"/>
          <w:b/>
          <w:kern w:val="0"/>
          <w:szCs w:val="32"/>
        </w:rPr>
        <w:t>（四）市级重点人才：</w:t>
      </w:r>
      <w:r w:rsidRPr="00F800B7">
        <w:rPr>
          <w:rFonts w:ascii="仿宋_GB2312" w:hAnsi="仿宋_GB2312" w:cs="仿宋_GB2312" w:hint="eastAsia"/>
          <w:kern w:val="0"/>
          <w:szCs w:val="32"/>
        </w:rPr>
        <w:t>南太湖精英计划领军人才;省“</w:t>
      </w:r>
      <w:smartTag w:uri="urn:schemas-microsoft-com:office:smarttags" w:element="chmetcnv">
        <w:smartTagPr>
          <w:attr w:name="TCSC" w:val="0"/>
          <w:attr w:name="NumberType" w:val="1"/>
          <w:attr w:name="Negative" w:val="False"/>
          <w:attr w:name="HasSpace" w:val="False"/>
          <w:attr w:name="SourceValue" w:val="151"/>
          <w:attr w:name="UnitName" w:val="”"/>
        </w:smartTagPr>
        <w:r w:rsidRPr="00F800B7">
          <w:rPr>
            <w:rFonts w:ascii="仿宋_GB2312" w:hAnsi="仿宋_GB2312" w:cs="仿宋_GB2312" w:hint="eastAsia"/>
            <w:kern w:val="0"/>
            <w:szCs w:val="32"/>
          </w:rPr>
          <w:t>151”</w:t>
        </w:r>
      </w:smartTag>
      <w:r w:rsidRPr="00F800B7">
        <w:rPr>
          <w:rFonts w:ascii="仿宋_GB2312" w:hAnsi="仿宋_GB2312" w:cs="仿宋_GB2312" w:hint="eastAsia"/>
          <w:kern w:val="0"/>
          <w:szCs w:val="32"/>
        </w:rPr>
        <w:t>人才工程第三层次人选、市“</w:t>
      </w:r>
      <w:smartTag w:uri="urn:schemas-microsoft-com:office:smarttags" w:element="chmetcnv">
        <w:smartTagPr>
          <w:attr w:name="TCSC" w:val="0"/>
          <w:attr w:name="NumberType" w:val="1"/>
          <w:attr w:name="Negative" w:val="False"/>
          <w:attr w:name="HasSpace" w:val="False"/>
          <w:attr w:name="SourceValue" w:val="1112"/>
          <w:attr w:name="UnitName" w:val="”"/>
        </w:smartTagPr>
        <w:r w:rsidRPr="00F800B7">
          <w:rPr>
            <w:rFonts w:ascii="仿宋_GB2312" w:hAnsi="仿宋_GB2312" w:cs="仿宋_GB2312" w:hint="eastAsia"/>
            <w:kern w:val="0"/>
            <w:szCs w:val="32"/>
          </w:rPr>
          <w:t>1112”</w:t>
        </w:r>
      </w:smartTag>
      <w:r w:rsidRPr="00F800B7">
        <w:rPr>
          <w:rFonts w:ascii="仿宋_GB2312" w:hAnsi="仿宋_GB2312" w:cs="仿宋_GB2312" w:hint="eastAsia"/>
          <w:kern w:val="0"/>
          <w:szCs w:val="32"/>
        </w:rPr>
        <w:t>人才工程培养人选;市科学技术奖一等奖项目主持人;</w:t>
      </w:r>
      <w:r w:rsidRPr="00546150">
        <w:rPr>
          <w:rFonts w:ascii="仿宋_GB2312" w:hAnsi="仿宋_GB2312" w:cs="仿宋_GB2312" w:hint="eastAsia"/>
          <w:kern w:val="0"/>
          <w:szCs w:val="32"/>
        </w:rPr>
        <w:t>浙江省技术能手、南太湖特支计划领军人才</w:t>
      </w:r>
      <w:r w:rsidRPr="008978B7">
        <w:rPr>
          <w:rFonts w:ascii="仿宋_GB2312" w:hAnsi="仿宋_GB2312" w:cs="仿宋_GB2312" w:hint="eastAsia"/>
          <w:kern w:val="0"/>
          <w:szCs w:val="32"/>
        </w:rPr>
        <w:t>、</w:t>
      </w:r>
      <w:r w:rsidRPr="00F800B7">
        <w:rPr>
          <w:rFonts w:ascii="仿宋_GB2312" w:hAnsi="仿宋_GB2312" w:cs="仿宋_GB2312" w:hint="eastAsia"/>
          <w:kern w:val="0"/>
          <w:szCs w:val="32"/>
        </w:rPr>
        <w:t>南太湖新技师获得者、市级技能大师工作室领衔人等；</w:t>
      </w:r>
    </w:p>
    <w:p w:rsidR="004C7514" w:rsidRDefault="004C7514" w:rsidP="004C7514">
      <w:pPr>
        <w:spacing w:line="560" w:lineRule="exact"/>
        <w:ind w:firstLineChars="200" w:firstLine="643"/>
        <w:rPr>
          <w:rFonts w:ascii="仿宋_GB2312" w:hAnsi="仿宋_GB2312" w:cs="仿宋_GB2312"/>
          <w:kern w:val="0"/>
          <w:szCs w:val="32"/>
        </w:rPr>
      </w:pPr>
      <w:r w:rsidRPr="00AF7FA9">
        <w:rPr>
          <w:rFonts w:ascii="楷体" w:eastAsia="楷体" w:hAnsi="楷体" w:cs="仿宋_GB2312" w:hint="eastAsia"/>
          <w:b/>
          <w:kern w:val="0"/>
          <w:szCs w:val="32"/>
        </w:rPr>
        <w:t>（五）</w:t>
      </w:r>
      <w:r w:rsidRPr="00F800B7">
        <w:rPr>
          <w:rFonts w:ascii="仿宋_GB2312" w:hAnsi="仿宋_GB2312" w:cs="仿宋_GB2312" w:hint="eastAsia"/>
          <w:kern w:val="0"/>
          <w:szCs w:val="32"/>
        </w:rPr>
        <w:t>经认定相当于1～4项同等层次或同等资质的人才和外籍专家；</w:t>
      </w:r>
    </w:p>
    <w:p w:rsidR="004C7514" w:rsidRDefault="004C7514" w:rsidP="004C7514">
      <w:pPr>
        <w:spacing w:line="560" w:lineRule="exact"/>
        <w:ind w:firstLineChars="200" w:firstLine="643"/>
        <w:rPr>
          <w:rFonts w:ascii="仿宋_GB2312" w:hAnsi="仿宋_GB2312" w:cs="仿宋_GB2312"/>
          <w:color w:val="000000" w:themeColor="text1"/>
          <w:kern w:val="0"/>
          <w:szCs w:val="32"/>
          <w:shd w:val="pct15" w:color="auto" w:fill="FFFFFF"/>
        </w:rPr>
      </w:pPr>
      <w:r w:rsidRPr="00AF7FA9">
        <w:rPr>
          <w:rFonts w:ascii="楷体" w:eastAsia="楷体" w:hAnsi="楷体" w:cs="仿宋_GB2312" w:hint="eastAsia"/>
          <w:b/>
          <w:kern w:val="0"/>
          <w:szCs w:val="32"/>
        </w:rPr>
        <w:t>（六）</w:t>
      </w:r>
      <w:r w:rsidRPr="00F800B7">
        <w:rPr>
          <w:rFonts w:ascii="仿宋_GB2312" w:hAnsi="仿宋_GB2312" w:cs="仿宋_GB2312" w:hint="eastAsia"/>
          <w:kern w:val="0"/>
          <w:szCs w:val="32"/>
        </w:rPr>
        <w:t>在我县生产型企业和重点领域认证企业就业的学士学位、中级专业技术职称、技师及以上人才</w:t>
      </w:r>
      <w:r>
        <w:rPr>
          <w:rFonts w:ascii="仿宋_GB2312" w:hAnsi="仿宋_GB2312" w:cs="仿宋_GB2312" w:hint="eastAsia"/>
          <w:kern w:val="0"/>
          <w:szCs w:val="32"/>
        </w:rPr>
        <w:t>;</w:t>
      </w:r>
      <w:r w:rsidRPr="00546150">
        <w:rPr>
          <w:rFonts w:ascii="仿宋_GB2312" w:hAnsi="仿宋_GB2312" w:cs="仿宋_GB2312" w:hint="eastAsia"/>
          <w:kern w:val="0"/>
          <w:szCs w:val="32"/>
        </w:rPr>
        <w:t>自主创业的全日制本科学士及以上人才。</w:t>
      </w:r>
    </w:p>
    <w:p w:rsidR="004C7514" w:rsidRPr="00B04703" w:rsidRDefault="004C7514" w:rsidP="004C7514">
      <w:pPr>
        <w:spacing w:line="560" w:lineRule="exact"/>
        <w:ind w:firstLineChars="200" w:firstLine="640"/>
        <w:rPr>
          <w:rFonts w:ascii="黑体" w:eastAsia="黑体" w:hAnsi="黑体" w:cs="仿宋_GB2312"/>
          <w:kern w:val="0"/>
          <w:szCs w:val="32"/>
        </w:rPr>
      </w:pPr>
      <w:r w:rsidRPr="00B04703">
        <w:rPr>
          <w:rFonts w:ascii="黑体" w:eastAsia="黑体" w:hAnsi="黑体" w:cs="仿宋_GB2312" w:hint="eastAsia"/>
          <w:kern w:val="0"/>
          <w:szCs w:val="32"/>
        </w:rPr>
        <w:t>第二条 奖励类别及标准</w:t>
      </w:r>
    </w:p>
    <w:p w:rsidR="004C7514" w:rsidRPr="00AF7FA9" w:rsidRDefault="004C7514" w:rsidP="004C7514">
      <w:pPr>
        <w:spacing w:line="560" w:lineRule="exact"/>
        <w:ind w:firstLineChars="200" w:firstLine="643"/>
        <w:outlineLvl w:val="6"/>
        <w:rPr>
          <w:rFonts w:ascii="楷体" w:eastAsia="楷体" w:hAnsi="楷体" w:cs="仿宋_GB2312"/>
          <w:b/>
          <w:kern w:val="0"/>
          <w:szCs w:val="32"/>
        </w:rPr>
      </w:pPr>
      <w:r w:rsidRPr="00AF7FA9">
        <w:rPr>
          <w:rFonts w:ascii="楷体" w:eastAsia="楷体" w:hAnsi="楷体" w:cs="仿宋_GB2312" w:hint="eastAsia"/>
          <w:b/>
          <w:kern w:val="0"/>
          <w:szCs w:val="32"/>
        </w:rPr>
        <w:t>（一）实施人才安居补贴制度</w:t>
      </w:r>
    </w:p>
    <w:p w:rsidR="004C7514" w:rsidRDefault="004C7514" w:rsidP="004C7514">
      <w:pPr>
        <w:spacing w:line="560" w:lineRule="exact"/>
        <w:ind w:firstLineChars="200" w:firstLine="640"/>
        <w:rPr>
          <w:rFonts w:ascii="仿宋_GB2312" w:hAnsi="仿宋_GB2312" w:cs="仿宋_GB2312"/>
          <w:kern w:val="0"/>
          <w:szCs w:val="32"/>
        </w:rPr>
      </w:pPr>
      <w:r w:rsidRPr="00F800B7">
        <w:rPr>
          <w:rFonts w:ascii="仿宋_GB2312" w:hAnsi="仿宋_GB2312" w:cs="仿宋_GB2312" w:hint="eastAsia"/>
          <w:kern w:val="0"/>
          <w:szCs w:val="32"/>
        </w:rPr>
        <w:t>用人单位应优先为引进人才提供住房。符合人才公寓入住条件的可</w:t>
      </w:r>
      <w:r>
        <w:rPr>
          <w:rFonts w:ascii="仿宋_GB2312" w:hAnsi="仿宋_GB2312" w:cs="仿宋_GB2312" w:hint="eastAsia"/>
          <w:kern w:val="0"/>
          <w:szCs w:val="32"/>
        </w:rPr>
        <w:t>按需</w:t>
      </w:r>
      <w:r w:rsidRPr="00F800B7">
        <w:rPr>
          <w:rFonts w:ascii="仿宋_GB2312" w:hAnsi="仿宋_GB2312" w:cs="仿宋_GB2312" w:hint="eastAsia"/>
          <w:kern w:val="0"/>
          <w:szCs w:val="32"/>
        </w:rPr>
        <w:t>申请租住县人才公寓。</w:t>
      </w:r>
    </w:p>
    <w:p w:rsidR="004C7514" w:rsidRPr="00546150" w:rsidRDefault="004C7514" w:rsidP="004C7514">
      <w:pPr>
        <w:spacing w:line="560" w:lineRule="exact"/>
        <w:ind w:firstLineChars="200" w:firstLine="640"/>
        <w:rPr>
          <w:rFonts w:ascii="仿宋_GB2312" w:hAnsi="仿宋_GB2312" w:cs="仿宋_GB2312"/>
          <w:kern w:val="0"/>
          <w:szCs w:val="32"/>
        </w:rPr>
      </w:pPr>
      <w:r>
        <w:rPr>
          <w:rFonts w:ascii="仿宋_GB2312" w:hAnsi="仿宋_GB2312" w:cs="仿宋_GB2312" w:hint="eastAsia"/>
          <w:kern w:val="0"/>
          <w:szCs w:val="32"/>
        </w:rPr>
        <w:t>生产型和重点领域认证</w:t>
      </w:r>
      <w:r w:rsidRPr="00F800B7">
        <w:rPr>
          <w:rFonts w:ascii="仿宋_GB2312" w:hAnsi="仿宋_GB2312" w:cs="仿宋_GB2312" w:hint="eastAsia"/>
          <w:kern w:val="0"/>
          <w:szCs w:val="32"/>
        </w:rPr>
        <w:t>企业</w:t>
      </w:r>
      <w:r>
        <w:rPr>
          <w:rFonts w:ascii="仿宋_GB2312" w:hAnsi="仿宋_GB2312" w:cs="仿宋_GB2312" w:hint="eastAsia"/>
          <w:kern w:val="0"/>
          <w:szCs w:val="32"/>
        </w:rPr>
        <w:t>全职引进的人才</w:t>
      </w:r>
      <w:r w:rsidRPr="00546150">
        <w:rPr>
          <w:rFonts w:ascii="仿宋_GB2312" w:hAnsi="仿宋_GB2312" w:cs="仿宋_GB2312" w:hint="eastAsia"/>
          <w:kern w:val="0"/>
          <w:szCs w:val="32"/>
        </w:rPr>
        <w:t>（含2018年1月1日之后来安吉创业</w:t>
      </w:r>
      <w:proofErr w:type="gramStart"/>
      <w:r w:rsidRPr="00546150">
        <w:rPr>
          <w:rFonts w:ascii="仿宋_GB2312" w:hAnsi="仿宋_GB2312" w:cs="仿宋_GB2312" w:hint="eastAsia"/>
          <w:kern w:val="0"/>
          <w:szCs w:val="32"/>
        </w:rPr>
        <w:t>且毕业</w:t>
      </w:r>
      <w:proofErr w:type="gramEnd"/>
      <w:r w:rsidRPr="00546150">
        <w:rPr>
          <w:rFonts w:ascii="仿宋_GB2312" w:hAnsi="仿宋_GB2312" w:cs="仿宋_GB2312" w:hint="eastAsia"/>
          <w:kern w:val="0"/>
          <w:szCs w:val="32"/>
        </w:rPr>
        <w:t>5年内全日制本科学士及以上人才，要求正常经营满一年）</w:t>
      </w:r>
      <w:r>
        <w:rPr>
          <w:rFonts w:ascii="仿宋_GB2312" w:hAnsi="仿宋_GB2312" w:cs="仿宋_GB2312" w:hint="eastAsia"/>
          <w:kern w:val="0"/>
          <w:szCs w:val="32"/>
        </w:rPr>
        <w:t>需其他租房的，县财政给予租房补</w:t>
      </w:r>
      <w:r w:rsidRPr="00F800B7">
        <w:rPr>
          <w:rFonts w:ascii="仿宋_GB2312" w:hAnsi="仿宋_GB2312" w:cs="仿宋_GB2312" w:hint="eastAsia"/>
          <w:kern w:val="0"/>
          <w:szCs w:val="32"/>
        </w:rPr>
        <w:t>贴，具体标准为：</w:t>
      </w:r>
      <w:r w:rsidRPr="00546150">
        <w:rPr>
          <w:rFonts w:ascii="仿宋_GB2312" w:hAnsi="仿宋_GB2312" w:cs="仿宋_GB2312" w:hint="eastAsia"/>
          <w:kern w:val="0"/>
          <w:szCs w:val="32"/>
        </w:rPr>
        <w:t>1-3类人才及博士、正高级专业技术职称、特级技师5.4万元/人；硕士学位、副高级专业技术职称、高级技师3.6万元/人；学士学位、技师1.8万元/人。乡镇（街道）、</w:t>
      </w:r>
      <w:r w:rsidRPr="00546150">
        <w:rPr>
          <w:rFonts w:ascii="仿宋_GB2312" w:hAnsi="仿宋_GB2312" w:cs="仿宋_GB2312" w:hint="eastAsia"/>
          <w:kern w:val="0"/>
          <w:szCs w:val="32"/>
        </w:rPr>
        <w:lastRenderedPageBreak/>
        <w:t>部门通过人才引进程序引进的硕士、副高级专业技术职称、高级技师及以上紧缺急需人才确需租房的，给予3.6万元租房补贴。平均分3年拨付。</w:t>
      </w:r>
    </w:p>
    <w:p w:rsidR="004C7514" w:rsidRDefault="004C7514" w:rsidP="004C7514">
      <w:pPr>
        <w:spacing w:line="560" w:lineRule="exact"/>
        <w:ind w:firstLineChars="200" w:firstLine="640"/>
        <w:rPr>
          <w:rFonts w:ascii="仿宋_GB2312" w:hAnsi="仿宋_GB2312" w:cs="仿宋_GB2312"/>
          <w:color w:val="000000"/>
          <w:kern w:val="0"/>
          <w:szCs w:val="32"/>
        </w:rPr>
      </w:pPr>
      <w:r>
        <w:rPr>
          <w:rFonts w:ascii="仿宋_GB2312" w:hAnsi="仿宋_GB2312" w:cs="仿宋_GB2312" w:hint="eastAsia"/>
          <w:kern w:val="0"/>
          <w:szCs w:val="32"/>
        </w:rPr>
        <w:t>生产型和重点领域认证</w:t>
      </w:r>
      <w:r w:rsidRPr="00F800B7">
        <w:rPr>
          <w:rFonts w:ascii="仿宋_GB2312" w:hAnsi="仿宋_GB2312" w:cs="仿宋_GB2312" w:hint="eastAsia"/>
          <w:kern w:val="0"/>
          <w:szCs w:val="32"/>
        </w:rPr>
        <w:t>企业</w:t>
      </w:r>
      <w:r>
        <w:rPr>
          <w:rFonts w:ascii="仿宋_GB2312" w:hAnsi="仿宋_GB2312" w:cs="仿宋_GB2312" w:hint="eastAsia"/>
          <w:kern w:val="0"/>
          <w:szCs w:val="32"/>
        </w:rPr>
        <w:t>全职引进的人才</w:t>
      </w:r>
      <w:r w:rsidRPr="00546150">
        <w:rPr>
          <w:rFonts w:ascii="仿宋_GB2312" w:hAnsi="仿宋_GB2312" w:cs="仿宋_GB2312" w:hint="eastAsia"/>
          <w:kern w:val="0"/>
          <w:szCs w:val="32"/>
        </w:rPr>
        <w:t>（含2018年1月1日之后来安吉创业</w:t>
      </w:r>
      <w:proofErr w:type="gramStart"/>
      <w:r w:rsidRPr="00546150">
        <w:rPr>
          <w:rFonts w:ascii="仿宋_GB2312" w:hAnsi="仿宋_GB2312" w:cs="仿宋_GB2312" w:hint="eastAsia"/>
          <w:kern w:val="0"/>
          <w:szCs w:val="32"/>
        </w:rPr>
        <w:t>且毕业</w:t>
      </w:r>
      <w:proofErr w:type="gramEnd"/>
      <w:r w:rsidRPr="00546150">
        <w:rPr>
          <w:rFonts w:ascii="仿宋_GB2312" w:hAnsi="仿宋_GB2312" w:cs="仿宋_GB2312" w:hint="eastAsia"/>
          <w:kern w:val="0"/>
          <w:szCs w:val="32"/>
        </w:rPr>
        <w:t>5年内全日制本科学士及以上人才，要求正常经营满一年）</w:t>
      </w:r>
      <w:r>
        <w:rPr>
          <w:rFonts w:ascii="仿宋_GB2312" w:hAnsi="仿宋_GB2312" w:cs="仿宋_GB2312" w:hint="eastAsia"/>
          <w:kern w:val="0"/>
          <w:szCs w:val="32"/>
        </w:rPr>
        <w:t>，引进后在本县范围内购买商品住房，县财政给予相应的购房补</w:t>
      </w:r>
      <w:r w:rsidRPr="00F800B7">
        <w:rPr>
          <w:rFonts w:ascii="仿宋_GB2312" w:hAnsi="仿宋_GB2312" w:cs="仿宋_GB2312" w:hint="eastAsia"/>
          <w:kern w:val="0"/>
          <w:szCs w:val="32"/>
        </w:rPr>
        <w:t>贴</w:t>
      </w:r>
      <w:r>
        <w:rPr>
          <w:rFonts w:ascii="仿宋_GB2312" w:hAnsi="仿宋_GB2312" w:cs="仿宋_GB2312" w:hint="eastAsia"/>
          <w:kern w:val="0"/>
          <w:szCs w:val="32"/>
        </w:rPr>
        <w:t>（以首次申报的商品住房为准）</w:t>
      </w:r>
      <w:r w:rsidRPr="00F800B7">
        <w:rPr>
          <w:rFonts w:ascii="仿宋_GB2312" w:hAnsi="仿宋_GB2312" w:cs="仿宋_GB2312" w:hint="eastAsia"/>
          <w:kern w:val="0"/>
          <w:szCs w:val="32"/>
        </w:rPr>
        <w:t>，具体标准为：国内外顶尖人才200万元/人；国家级重点人</w:t>
      </w:r>
      <w:r w:rsidRPr="00F800B7">
        <w:rPr>
          <w:rFonts w:ascii="仿宋_GB2312" w:hAnsi="仿宋_GB2312" w:cs="仿宋_GB2312" w:hint="eastAsia"/>
          <w:color w:val="000000"/>
          <w:kern w:val="0"/>
          <w:szCs w:val="32"/>
        </w:rPr>
        <w:t>才90万元/人；省部级</w:t>
      </w:r>
      <w:r w:rsidRPr="00546150">
        <w:rPr>
          <w:rFonts w:ascii="仿宋_GB2312" w:hAnsi="仿宋_GB2312" w:cs="仿宋_GB2312" w:hint="eastAsia"/>
          <w:kern w:val="0"/>
          <w:szCs w:val="32"/>
        </w:rPr>
        <w:t>重点人才60万元/人；博士学位、正高级专业技术职称、特级技师35万元/人；硕士学位、副高级专业技术职称、高级技师15万元/人；技师6万元/人；学士5万元/人。县内其它类别企业引进1-3类人才和硕士学位、副高级专业技术职称、高级技师及以上层次人才的，均可按上述标准享受相应的购房补贴。</w:t>
      </w:r>
      <w:proofErr w:type="gramStart"/>
      <w:r w:rsidRPr="00546150">
        <w:rPr>
          <w:rFonts w:ascii="仿宋_GB2312" w:hAnsi="仿宋_GB2312" w:cs="仿宋_GB2312" w:hint="eastAsia"/>
          <w:kern w:val="0"/>
          <w:szCs w:val="32"/>
        </w:rPr>
        <w:t>补贴分</w:t>
      </w:r>
      <w:proofErr w:type="gramEnd"/>
      <w:r w:rsidRPr="00546150">
        <w:rPr>
          <w:rFonts w:ascii="仿宋_GB2312" w:hAnsi="仿宋_GB2312" w:cs="仿宋_GB2312" w:hint="eastAsia"/>
          <w:kern w:val="0"/>
          <w:szCs w:val="32"/>
        </w:rPr>
        <w:t>3年拨付（第一年、第二年各拨付补贴总额的30%，第三年拨付补贴总额的40%；所购住房5年内不得上市交易，自第一次享受购房补贴起计算，备案由县住</w:t>
      </w:r>
      <w:proofErr w:type="gramStart"/>
      <w:r w:rsidRPr="00546150">
        <w:rPr>
          <w:rFonts w:ascii="仿宋_GB2312" w:hAnsi="仿宋_GB2312" w:cs="仿宋_GB2312" w:hint="eastAsia"/>
          <w:kern w:val="0"/>
          <w:szCs w:val="32"/>
        </w:rPr>
        <w:t>建部门</w:t>
      </w:r>
      <w:proofErr w:type="gramEnd"/>
      <w:r w:rsidRPr="00546150">
        <w:rPr>
          <w:rFonts w:ascii="仿宋_GB2312" w:hAnsi="仿宋_GB2312" w:cs="仿宋_GB2312" w:hint="eastAsia"/>
          <w:kern w:val="0"/>
          <w:szCs w:val="32"/>
        </w:rPr>
        <w:t>落实）。</w:t>
      </w:r>
    </w:p>
    <w:p w:rsidR="004C7514" w:rsidRPr="00AF7FA9" w:rsidRDefault="004C7514" w:rsidP="004C7514">
      <w:pPr>
        <w:spacing w:line="560" w:lineRule="exact"/>
        <w:ind w:firstLineChars="200" w:firstLine="643"/>
        <w:outlineLvl w:val="6"/>
        <w:rPr>
          <w:rFonts w:ascii="楷体" w:eastAsia="楷体" w:hAnsi="楷体" w:cs="仿宋_GB2312"/>
          <w:b/>
          <w:kern w:val="0"/>
          <w:szCs w:val="32"/>
        </w:rPr>
      </w:pPr>
      <w:r w:rsidRPr="00AF7FA9">
        <w:rPr>
          <w:rFonts w:ascii="楷体" w:eastAsia="楷体" w:hAnsi="楷体" w:cs="仿宋_GB2312" w:hint="eastAsia"/>
          <w:b/>
          <w:kern w:val="0"/>
          <w:szCs w:val="32"/>
        </w:rPr>
        <w:t>（二）实行人才生活补贴制度</w:t>
      </w:r>
    </w:p>
    <w:p w:rsidR="004C7514" w:rsidRDefault="004C7514" w:rsidP="004C7514">
      <w:pPr>
        <w:spacing w:line="560" w:lineRule="exact"/>
        <w:ind w:firstLineChars="200" w:firstLine="640"/>
        <w:rPr>
          <w:rFonts w:ascii="仿宋_GB2312" w:hAnsi="仿宋_GB2312" w:cs="仿宋_GB2312"/>
          <w:kern w:val="0"/>
          <w:szCs w:val="32"/>
        </w:rPr>
      </w:pPr>
      <w:r>
        <w:rPr>
          <w:rFonts w:ascii="仿宋_GB2312" w:hAnsi="仿宋_GB2312" w:cs="仿宋_GB2312" w:hint="eastAsia"/>
          <w:kern w:val="0"/>
          <w:szCs w:val="32"/>
        </w:rPr>
        <w:t>生产型和重点领域认证</w:t>
      </w:r>
      <w:r w:rsidRPr="00F800B7">
        <w:rPr>
          <w:rFonts w:ascii="仿宋_GB2312" w:hAnsi="仿宋_GB2312" w:cs="仿宋_GB2312" w:hint="eastAsia"/>
          <w:kern w:val="0"/>
          <w:szCs w:val="32"/>
        </w:rPr>
        <w:t>企业引进的人才，县财政给予相应的生活</w:t>
      </w:r>
      <w:r w:rsidRPr="005A6F11">
        <w:rPr>
          <w:rFonts w:ascii="仿宋_GB2312" w:hAnsi="仿宋_GB2312" w:cs="仿宋_GB2312" w:hint="eastAsia"/>
          <w:kern w:val="0"/>
          <w:szCs w:val="32"/>
        </w:rPr>
        <w:t>补</w:t>
      </w:r>
      <w:r w:rsidRPr="00F800B7">
        <w:rPr>
          <w:rFonts w:ascii="仿宋_GB2312" w:hAnsi="仿宋_GB2312" w:cs="仿宋_GB2312" w:hint="eastAsia"/>
          <w:kern w:val="0"/>
          <w:szCs w:val="32"/>
        </w:rPr>
        <w:t>贴，具体标准为：国内外顶尖人才30万元/人</w:t>
      </w:r>
      <w:r>
        <w:rPr>
          <w:rFonts w:ascii="仿宋_GB2312" w:hAnsi="仿宋_GB2312" w:cs="仿宋_GB2312" w:hint="eastAsia"/>
          <w:kern w:val="0"/>
          <w:szCs w:val="32"/>
        </w:rPr>
        <w:t>；</w:t>
      </w:r>
      <w:r w:rsidRPr="00F800B7">
        <w:rPr>
          <w:rFonts w:ascii="仿宋_GB2312" w:hAnsi="仿宋_GB2312" w:cs="仿宋_GB2312" w:hint="eastAsia"/>
          <w:kern w:val="0"/>
          <w:szCs w:val="32"/>
        </w:rPr>
        <w:t>国家级重点人才18万元/人；省部级重点人才9万元/人；博士学位、正高级专业技术职称、</w:t>
      </w:r>
      <w:r w:rsidRPr="005A6F11">
        <w:rPr>
          <w:rFonts w:ascii="仿宋_GB2312" w:hAnsi="仿宋_GB2312" w:cs="仿宋_GB2312" w:hint="eastAsia"/>
          <w:kern w:val="0"/>
          <w:szCs w:val="32"/>
        </w:rPr>
        <w:t>特级技</w:t>
      </w:r>
      <w:r w:rsidRPr="00F800B7">
        <w:rPr>
          <w:rFonts w:ascii="仿宋_GB2312" w:hAnsi="仿宋_GB2312" w:cs="仿宋_GB2312" w:hint="eastAsia"/>
          <w:color w:val="000000"/>
          <w:szCs w:val="32"/>
        </w:rPr>
        <w:t>师</w:t>
      </w:r>
      <w:r w:rsidRPr="00F800B7">
        <w:rPr>
          <w:rFonts w:ascii="仿宋_GB2312" w:hAnsi="仿宋_GB2312" w:cs="仿宋_GB2312" w:hint="eastAsia"/>
          <w:kern w:val="0"/>
          <w:szCs w:val="32"/>
        </w:rPr>
        <w:t>3万元/人；硕士学位、副高级</w:t>
      </w:r>
      <w:r w:rsidRPr="00F800B7">
        <w:rPr>
          <w:rFonts w:ascii="仿宋_GB2312" w:hAnsi="仿宋_GB2312" w:cs="仿宋_GB2312" w:hint="eastAsia"/>
          <w:kern w:val="0"/>
          <w:szCs w:val="32"/>
        </w:rPr>
        <w:lastRenderedPageBreak/>
        <w:t>专业技术职称、高级技师1.8万元/人，技师6000元/人，</w:t>
      </w:r>
      <w:r>
        <w:rPr>
          <w:rFonts w:ascii="仿宋_GB2312" w:hAnsi="仿宋_GB2312" w:cs="仿宋_GB2312" w:hint="eastAsia"/>
          <w:kern w:val="0"/>
          <w:szCs w:val="32"/>
        </w:rPr>
        <w:t>平均</w:t>
      </w:r>
      <w:r w:rsidRPr="00F800B7">
        <w:rPr>
          <w:rFonts w:ascii="仿宋_GB2312" w:hAnsi="仿宋_GB2312" w:cs="仿宋_GB2312" w:hint="eastAsia"/>
          <w:kern w:val="0"/>
          <w:szCs w:val="32"/>
        </w:rPr>
        <w:t>分3年拨付。</w:t>
      </w:r>
    </w:p>
    <w:p w:rsidR="004C7514" w:rsidRDefault="004C7514" w:rsidP="004C7514">
      <w:pPr>
        <w:spacing w:line="560" w:lineRule="exact"/>
        <w:ind w:firstLineChars="200" w:firstLine="640"/>
        <w:rPr>
          <w:rFonts w:ascii="仿宋_GB2312" w:hAnsi="仿宋_GB2312" w:cs="仿宋_GB2312"/>
          <w:kern w:val="0"/>
          <w:szCs w:val="32"/>
        </w:rPr>
      </w:pPr>
      <w:r>
        <w:rPr>
          <w:rFonts w:ascii="仿宋_GB2312" w:hAnsi="仿宋_GB2312" w:cs="仿宋_GB2312" w:hint="eastAsia"/>
          <w:kern w:val="0"/>
          <w:szCs w:val="32"/>
        </w:rPr>
        <w:t>经县人力社保部门认定，入选“安吉县特聘专家”的人才，经年</w:t>
      </w:r>
      <w:proofErr w:type="gramStart"/>
      <w:r>
        <w:rPr>
          <w:rFonts w:ascii="仿宋_GB2312" w:hAnsi="仿宋_GB2312" w:cs="仿宋_GB2312" w:hint="eastAsia"/>
          <w:kern w:val="0"/>
          <w:szCs w:val="32"/>
        </w:rPr>
        <w:t>度考核</w:t>
      </w:r>
      <w:proofErr w:type="gramEnd"/>
      <w:r>
        <w:rPr>
          <w:rFonts w:ascii="仿宋_GB2312" w:hAnsi="仿宋_GB2312" w:cs="仿宋_GB2312" w:hint="eastAsia"/>
          <w:kern w:val="0"/>
          <w:szCs w:val="32"/>
        </w:rPr>
        <w:t>合格，给予3万元生活</w:t>
      </w:r>
      <w:r w:rsidRPr="005A6F11">
        <w:rPr>
          <w:rFonts w:ascii="仿宋_GB2312" w:hAnsi="仿宋_GB2312" w:cs="仿宋_GB2312" w:hint="eastAsia"/>
          <w:kern w:val="0"/>
          <w:szCs w:val="32"/>
        </w:rPr>
        <w:t>补</w:t>
      </w:r>
      <w:r>
        <w:rPr>
          <w:rFonts w:ascii="仿宋_GB2312" w:hAnsi="仿宋_GB2312" w:cs="仿宋_GB2312" w:hint="eastAsia"/>
          <w:kern w:val="0"/>
          <w:szCs w:val="32"/>
        </w:rPr>
        <w:t>贴，分3年兑现。企业聘请已退休的具备博士学位、正高级专业技术职称、高级技师及以上人才，全职在企业工作，且年薪在10万元以上的，可参照“安吉县特聘专家”享受生活</w:t>
      </w:r>
      <w:r w:rsidRPr="005A6F11">
        <w:rPr>
          <w:rFonts w:ascii="仿宋_GB2312" w:hAnsi="仿宋_GB2312" w:cs="仿宋_GB2312" w:hint="eastAsia"/>
          <w:kern w:val="0"/>
          <w:szCs w:val="32"/>
        </w:rPr>
        <w:t>补</w:t>
      </w:r>
      <w:r>
        <w:rPr>
          <w:rFonts w:ascii="仿宋_GB2312" w:hAnsi="仿宋_GB2312" w:cs="仿宋_GB2312" w:hint="eastAsia"/>
          <w:kern w:val="0"/>
          <w:szCs w:val="32"/>
        </w:rPr>
        <w:t>贴。</w:t>
      </w:r>
    </w:p>
    <w:p w:rsidR="004C7514" w:rsidRPr="00AF7FA9" w:rsidRDefault="004C7514" w:rsidP="004C7514">
      <w:pPr>
        <w:spacing w:line="560" w:lineRule="exact"/>
        <w:ind w:firstLineChars="200" w:firstLine="643"/>
        <w:outlineLvl w:val="6"/>
        <w:rPr>
          <w:rFonts w:ascii="楷体" w:eastAsia="楷体" w:hAnsi="楷体" w:cs="仿宋_GB2312"/>
          <w:b/>
          <w:kern w:val="0"/>
          <w:szCs w:val="32"/>
        </w:rPr>
      </w:pPr>
      <w:r w:rsidRPr="00AF7FA9">
        <w:rPr>
          <w:rFonts w:ascii="楷体" w:eastAsia="楷体" w:hAnsi="楷体" w:cs="仿宋_GB2312" w:hint="eastAsia"/>
          <w:b/>
          <w:kern w:val="0"/>
          <w:szCs w:val="32"/>
        </w:rPr>
        <w:t>（三）实行企业引育人才补贴制度</w:t>
      </w:r>
    </w:p>
    <w:p w:rsidR="004C7514" w:rsidRDefault="004C7514" w:rsidP="004C7514">
      <w:pPr>
        <w:spacing w:line="560" w:lineRule="exact"/>
        <w:ind w:firstLineChars="200" w:firstLine="640"/>
        <w:rPr>
          <w:rFonts w:ascii="仿宋_GB2312" w:hAnsi="仿宋_GB2312" w:cs="仿宋_GB2312"/>
          <w:kern w:val="0"/>
          <w:szCs w:val="32"/>
        </w:rPr>
      </w:pPr>
      <w:r w:rsidRPr="00F800B7">
        <w:rPr>
          <w:rFonts w:ascii="仿宋_GB2312" w:hAnsi="仿宋_GB2312" w:cs="仿宋_GB2312" w:hint="eastAsia"/>
          <w:color w:val="000000"/>
          <w:kern w:val="0"/>
          <w:szCs w:val="32"/>
        </w:rPr>
        <w:t>县财政对</w:t>
      </w:r>
      <w:r>
        <w:rPr>
          <w:rFonts w:ascii="仿宋_GB2312" w:hAnsi="仿宋_GB2312" w:cs="仿宋_GB2312" w:hint="eastAsia"/>
          <w:color w:val="000000"/>
          <w:kern w:val="0"/>
          <w:szCs w:val="32"/>
        </w:rPr>
        <w:t>全职</w:t>
      </w:r>
      <w:r w:rsidRPr="00F800B7">
        <w:rPr>
          <w:rFonts w:ascii="仿宋_GB2312" w:hAnsi="仿宋_GB2312" w:cs="仿宋_GB2312" w:hint="eastAsia"/>
          <w:color w:val="000000"/>
          <w:kern w:val="0"/>
          <w:szCs w:val="32"/>
        </w:rPr>
        <w:t>引进人才的</w:t>
      </w:r>
      <w:r>
        <w:rPr>
          <w:rFonts w:ascii="仿宋_GB2312" w:hAnsi="仿宋_GB2312" w:cs="仿宋_GB2312" w:hint="eastAsia"/>
          <w:kern w:val="0"/>
          <w:szCs w:val="32"/>
        </w:rPr>
        <w:t>生产型和重点领域认证</w:t>
      </w:r>
      <w:r w:rsidRPr="00F800B7">
        <w:rPr>
          <w:rFonts w:ascii="仿宋_GB2312" w:hAnsi="仿宋_GB2312" w:cs="仿宋_GB2312" w:hint="eastAsia"/>
          <w:color w:val="000000"/>
          <w:kern w:val="0"/>
          <w:szCs w:val="32"/>
        </w:rPr>
        <w:t>企业给予一次性</w:t>
      </w:r>
      <w:r>
        <w:rPr>
          <w:rFonts w:ascii="仿宋_GB2312" w:hAnsi="仿宋_GB2312" w:cs="仿宋_GB2312" w:hint="eastAsia"/>
          <w:color w:val="000000"/>
          <w:kern w:val="0"/>
          <w:szCs w:val="32"/>
        </w:rPr>
        <w:t>引才</w:t>
      </w:r>
      <w:r w:rsidRPr="00F800B7">
        <w:rPr>
          <w:rFonts w:ascii="仿宋_GB2312" w:hAnsi="仿宋_GB2312" w:cs="仿宋_GB2312" w:hint="eastAsia"/>
          <w:color w:val="000000"/>
          <w:kern w:val="0"/>
          <w:szCs w:val="32"/>
        </w:rPr>
        <w:t>奖励，具体标准为：国内外顶尖人才10万元/人，国家级重点人才5万元/人，省部级重点人才3万元/人，博士学位、正高级专业技术职称、特级技师1万元/人；硕士学位、副高级专业技术职称、高级技师5000元/人；技师2000元/人。</w:t>
      </w:r>
    </w:p>
    <w:p w:rsidR="004C7514" w:rsidRDefault="004C7514" w:rsidP="004C7514">
      <w:pPr>
        <w:spacing w:line="560" w:lineRule="exact"/>
        <w:ind w:firstLineChars="200" w:firstLine="640"/>
        <w:rPr>
          <w:rFonts w:ascii="仿宋_GB2312" w:hAnsi="仿宋_GB2312" w:cs="仿宋_GB2312"/>
          <w:kern w:val="0"/>
          <w:szCs w:val="32"/>
        </w:rPr>
      </w:pPr>
      <w:r w:rsidRPr="00F800B7">
        <w:rPr>
          <w:rFonts w:ascii="仿宋_GB2312" w:hAnsi="仿宋_GB2312" w:cs="仿宋_GB2312" w:hint="eastAsia"/>
          <w:kern w:val="0"/>
          <w:szCs w:val="32"/>
        </w:rPr>
        <w:t>经</w:t>
      </w:r>
      <w:r>
        <w:rPr>
          <w:rFonts w:ascii="仿宋_GB2312" w:hAnsi="仿宋_GB2312" w:cs="仿宋_GB2312" w:hint="eastAsia"/>
          <w:kern w:val="0"/>
          <w:szCs w:val="32"/>
        </w:rPr>
        <w:t>生产型和重点领域认证</w:t>
      </w:r>
      <w:r w:rsidRPr="00F800B7">
        <w:rPr>
          <w:rFonts w:ascii="仿宋_GB2312" w:hAnsi="仿宋_GB2312" w:cs="仿宋_GB2312" w:hint="eastAsia"/>
          <w:kern w:val="0"/>
          <w:szCs w:val="32"/>
        </w:rPr>
        <w:t>企业培养，人才取得学位、职称、技能证书</w:t>
      </w:r>
      <w:r>
        <w:rPr>
          <w:rFonts w:ascii="仿宋_GB2312" w:hAnsi="仿宋_GB2312" w:cs="仿宋_GB2312" w:hint="eastAsia"/>
          <w:kern w:val="0"/>
          <w:szCs w:val="32"/>
        </w:rPr>
        <w:t>满一年</w:t>
      </w:r>
      <w:r w:rsidRPr="00F800B7">
        <w:rPr>
          <w:rFonts w:ascii="仿宋_GB2312" w:hAnsi="仿宋_GB2312" w:cs="仿宋_GB2312" w:hint="eastAsia"/>
          <w:kern w:val="0"/>
          <w:szCs w:val="32"/>
        </w:rPr>
        <w:t>后，县财政给予企业一次性育才奖励，具体标准为：博士学位、正高级专业技术职称、特级技师2万元/人，硕士学位、副高级专业技术职称、高级技师1万元/人，学士学位、中级专业技术职称、技师0.5万元/人。</w:t>
      </w:r>
    </w:p>
    <w:p w:rsidR="004C7514" w:rsidRPr="00546150" w:rsidRDefault="004C7514" w:rsidP="004C7514">
      <w:pPr>
        <w:spacing w:line="560" w:lineRule="exact"/>
        <w:ind w:firstLineChars="200" w:firstLine="640"/>
        <w:rPr>
          <w:rFonts w:ascii="仿宋_GB2312" w:hAnsi="仿宋_GB2312" w:cs="仿宋_GB2312"/>
          <w:kern w:val="0"/>
          <w:szCs w:val="32"/>
        </w:rPr>
      </w:pPr>
      <w:r w:rsidRPr="00546150">
        <w:rPr>
          <w:rFonts w:ascii="仿宋_GB2312" w:hAnsi="仿宋_GB2312" w:cs="仿宋_GB2312" w:hint="eastAsia"/>
          <w:kern w:val="0"/>
          <w:szCs w:val="32"/>
        </w:rPr>
        <w:t>经县人力社保部门批准，企业组织本单位职工开展技能人才自主评价技能提升，并取得相应证书的，县财政给予企业一次性育才奖励，具体标准为：高级工500元/人、中级工300元/人、初级工200元/人、专项高级300元/人、专项初级100</w:t>
      </w:r>
      <w:r w:rsidRPr="00546150">
        <w:rPr>
          <w:rFonts w:ascii="仿宋_GB2312" w:hAnsi="仿宋_GB2312" w:cs="仿宋_GB2312" w:hint="eastAsia"/>
          <w:kern w:val="0"/>
          <w:szCs w:val="32"/>
        </w:rPr>
        <w:lastRenderedPageBreak/>
        <w:t>元/人。被评定为国家级、省级、市级、县级技能人才自主评价引领企业的分别给予50万元、20万元、5万元、3万元奖励。</w:t>
      </w:r>
    </w:p>
    <w:p w:rsidR="004C7514" w:rsidRPr="00AF7FA9" w:rsidRDefault="004C7514" w:rsidP="004C7514">
      <w:pPr>
        <w:spacing w:line="560" w:lineRule="exact"/>
        <w:ind w:firstLineChars="200" w:firstLine="643"/>
        <w:outlineLvl w:val="6"/>
        <w:rPr>
          <w:rFonts w:ascii="楷体" w:eastAsia="楷体" w:hAnsi="楷体" w:cs="仿宋_GB2312"/>
          <w:b/>
          <w:kern w:val="0"/>
          <w:szCs w:val="32"/>
        </w:rPr>
      </w:pPr>
      <w:r w:rsidRPr="00AF7FA9">
        <w:rPr>
          <w:rFonts w:ascii="楷体" w:eastAsia="楷体" w:hAnsi="楷体" w:cs="仿宋_GB2312" w:hint="eastAsia"/>
          <w:b/>
          <w:kern w:val="0"/>
          <w:szCs w:val="32"/>
        </w:rPr>
        <w:t>（四）实行人才岗位补贴制度</w:t>
      </w:r>
    </w:p>
    <w:p w:rsidR="004C7514" w:rsidRDefault="004C7514" w:rsidP="004C7514">
      <w:pPr>
        <w:spacing w:line="560" w:lineRule="exact"/>
        <w:ind w:firstLineChars="200" w:firstLine="640"/>
        <w:rPr>
          <w:rFonts w:ascii="仿宋_GB2312" w:hAnsi="仿宋_GB2312" w:cs="仿宋_GB2312"/>
          <w:b/>
          <w:bCs/>
          <w:kern w:val="0"/>
          <w:szCs w:val="32"/>
        </w:rPr>
      </w:pPr>
      <w:r>
        <w:rPr>
          <w:rFonts w:ascii="仿宋_GB2312" w:hAnsi="仿宋_GB2312" w:cs="仿宋_GB2312" w:hint="eastAsia"/>
          <w:kern w:val="0"/>
          <w:szCs w:val="32"/>
        </w:rPr>
        <w:t>生产型和重点领域认证</w:t>
      </w:r>
      <w:r w:rsidRPr="00F800B7">
        <w:rPr>
          <w:rFonts w:ascii="仿宋_GB2312" w:hAnsi="仿宋_GB2312" w:cs="仿宋_GB2312" w:hint="eastAsia"/>
          <w:color w:val="000000"/>
          <w:kern w:val="0"/>
          <w:szCs w:val="32"/>
        </w:rPr>
        <w:t>企业在职人员取得学位、职称、职业资格证书</w:t>
      </w:r>
      <w:r w:rsidRPr="00F800B7">
        <w:rPr>
          <w:rFonts w:ascii="仿宋_GB2312" w:hAnsi="仿宋_GB2312" w:cs="仿宋_GB2312" w:hint="eastAsia"/>
          <w:kern w:val="0"/>
          <w:szCs w:val="32"/>
        </w:rPr>
        <w:t>满1年后，县财政给予人才一定的岗位</w:t>
      </w:r>
      <w:r>
        <w:rPr>
          <w:rFonts w:ascii="仿宋_GB2312" w:hAnsi="仿宋_GB2312" w:cs="仿宋_GB2312" w:hint="eastAsia"/>
          <w:kern w:val="0"/>
          <w:szCs w:val="32"/>
        </w:rPr>
        <w:t>补</w:t>
      </w:r>
      <w:r w:rsidRPr="00F800B7">
        <w:rPr>
          <w:rFonts w:ascii="仿宋_GB2312" w:hAnsi="仿宋_GB2312" w:cs="仿宋_GB2312" w:hint="eastAsia"/>
          <w:kern w:val="0"/>
          <w:szCs w:val="32"/>
        </w:rPr>
        <w:t>贴，具体标准为：博士学位和正高级专业技术职称、特级技师3万元/人，硕士学位和副高级专业技术职称、高级技师1.8万元/人，学士学位、中级专业技术职称、技师0.6万元/人。</w:t>
      </w:r>
      <w:r>
        <w:rPr>
          <w:rFonts w:ascii="仿宋_GB2312" w:hAnsi="仿宋_GB2312" w:cs="仿宋_GB2312" w:hint="eastAsia"/>
          <w:kern w:val="0"/>
          <w:szCs w:val="32"/>
        </w:rPr>
        <w:t>平均</w:t>
      </w:r>
      <w:r w:rsidRPr="00F800B7">
        <w:rPr>
          <w:rFonts w:ascii="仿宋_GB2312" w:hAnsi="仿宋_GB2312" w:cs="仿宋_GB2312" w:hint="eastAsia"/>
          <w:kern w:val="0"/>
          <w:szCs w:val="32"/>
        </w:rPr>
        <w:t>分3年拨付。</w:t>
      </w:r>
    </w:p>
    <w:p w:rsidR="004C7514" w:rsidRPr="00CB149C" w:rsidRDefault="004C7514" w:rsidP="004C7514">
      <w:pPr>
        <w:spacing w:line="560" w:lineRule="exact"/>
        <w:ind w:firstLineChars="200" w:firstLine="640"/>
        <w:rPr>
          <w:rFonts w:ascii="仿宋_GB2312" w:hAnsi="仿宋_GB2312" w:cs="仿宋_GB2312"/>
          <w:kern w:val="0"/>
          <w:szCs w:val="32"/>
        </w:rPr>
      </w:pPr>
      <w:r w:rsidRPr="00CB149C">
        <w:rPr>
          <w:rFonts w:ascii="仿宋_GB2312" w:hAnsi="仿宋_GB2312" w:cs="仿宋_GB2312" w:hint="eastAsia"/>
          <w:kern w:val="0"/>
          <w:szCs w:val="32"/>
        </w:rPr>
        <w:t>对参加当地或经当地备案外出的职业技能培训并取得相应职业资格证书、专项能力证书的，县财政给予一次性培训补贴，具体标准为：特级技师5000元/人、高级技师2000元/人、技师1500元/人、高级工1000元/人、中级工800元/人、初级工500元/人；专项职业能力高级800元/人、专项职业能力初级500元/人。以上人才可享受100元/人/年的鉴定补贴。</w:t>
      </w:r>
    </w:p>
    <w:p w:rsidR="004C7514" w:rsidRPr="00AF7FA9" w:rsidRDefault="004C7514" w:rsidP="004C7514">
      <w:pPr>
        <w:spacing w:line="560" w:lineRule="exact"/>
        <w:ind w:firstLineChars="200" w:firstLine="640"/>
        <w:rPr>
          <w:rFonts w:eastAsia="黑体"/>
          <w:szCs w:val="32"/>
        </w:rPr>
      </w:pPr>
      <w:r w:rsidRPr="00AF7FA9">
        <w:rPr>
          <w:rFonts w:eastAsia="黑体" w:hint="eastAsia"/>
          <w:szCs w:val="32"/>
        </w:rPr>
        <w:t>第三条</w:t>
      </w:r>
      <w:r w:rsidRPr="00AF7FA9">
        <w:rPr>
          <w:rFonts w:eastAsia="黑体" w:hint="eastAsia"/>
          <w:szCs w:val="32"/>
        </w:rPr>
        <w:t xml:space="preserve"> </w:t>
      </w:r>
      <w:r w:rsidRPr="00AF7FA9">
        <w:rPr>
          <w:rFonts w:eastAsia="黑体" w:hint="eastAsia"/>
          <w:szCs w:val="32"/>
        </w:rPr>
        <w:t>申报单位、人才资质要求</w:t>
      </w:r>
    </w:p>
    <w:p w:rsidR="004C7514" w:rsidRPr="00AF7FA9" w:rsidRDefault="004C7514" w:rsidP="004C7514">
      <w:pPr>
        <w:spacing w:line="560" w:lineRule="exact"/>
        <w:ind w:firstLineChars="200" w:firstLine="643"/>
        <w:outlineLvl w:val="6"/>
        <w:rPr>
          <w:rFonts w:ascii="楷体" w:eastAsia="楷体" w:hAnsi="楷体" w:cs="仿宋_GB2312"/>
          <w:b/>
          <w:kern w:val="0"/>
          <w:szCs w:val="32"/>
        </w:rPr>
      </w:pPr>
      <w:r w:rsidRPr="00AF7FA9">
        <w:rPr>
          <w:rFonts w:ascii="楷体" w:eastAsia="楷体" w:hAnsi="楷体" w:cs="仿宋_GB2312" w:hint="eastAsia"/>
          <w:b/>
          <w:kern w:val="0"/>
          <w:szCs w:val="32"/>
        </w:rPr>
        <w:t>（一）申报企业要求</w:t>
      </w:r>
    </w:p>
    <w:p w:rsidR="004C7514" w:rsidRDefault="004C7514" w:rsidP="004C7514">
      <w:pPr>
        <w:spacing w:line="560" w:lineRule="exact"/>
        <w:ind w:firstLineChars="200" w:firstLine="643"/>
        <w:outlineLvl w:val="6"/>
        <w:rPr>
          <w:rFonts w:ascii="仿宋_GB2312" w:hAnsi="仿宋_GB2312" w:cs="仿宋_GB2312"/>
          <w:kern w:val="0"/>
          <w:szCs w:val="32"/>
        </w:rPr>
      </w:pPr>
      <w:r w:rsidRPr="00F328C8">
        <w:rPr>
          <w:rFonts w:ascii="仿宋_GB2312" w:hAnsi="Arial" w:cs="Arial" w:hint="eastAsia"/>
          <w:b/>
          <w:color w:val="000000"/>
          <w:kern w:val="0"/>
          <w:szCs w:val="32"/>
        </w:rPr>
        <w:t>生产型企业</w:t>
      </w:r>
      <w:r>
        <w:rPr>
          <w:rFonts w:ascii="仿宋_GB2312" w:hAnsi="Arial" w:cs="Arial" w:hint="eastAsia"/>
          <w:b/>
          <w:color w:val="000000"/>
          <w:kern w:val="0"/>
          <w:szCs w:val="32"/>
        </w:rPr>
        <w:t>定义</w:t>
      </w:r>
      <w:r w:rsidRPr="00F328C8">
        <w:rPr>
          <w:rFonts w:ascii="仿宋_GB2312" w:hAnsi="Arial" w:cs="Arial" w:hint="eastAsia"/>
          <w:b/>
          <w:color w:val="000000"/>
          <w:kern w:val="0"/>
          <w:szCs w:val="32"/>
        </w:rPr>
        <w:t>：</w:t>
      </w:r>
      <w:r w:rsidRPr="00BD55EC">
        <w:rPr>
          <w:rFonts w:ascii="仿宋_GB2312" w:hAnsi="Arial" w:cs="Arial" w:hint="eastAsia"/>
          <w:color w:val="000000"/>
          <w:kern w:val="0"/>
          <w:szCs w:val="32"/>
        </w:rPr>
        <w:t>主要是指通过生产、装配、加工后有实物产品产出的企业为生产型企业。</w:t>
      </w:r>
      <w:r w:rsidRPr="00546150">
        <w:rPr>
          <w:rFonts w:ascii="仿宋_GB2312" w:hAnsi="Arial" w:cs="Arial" w:hint="eastAsia"/>
          <w:color w:val="000000"/>
          <w:kern w:val="0"/>
          <w:szCs w:val="32"/>
        </w:rPr>
        <w:t>包括湖州市“南太湖精英计划”、安吉县“美丽英才计划”创业类企业，</w:t>
      </w:r>
      <w:r w:rsidRPr="00BD55EC">
        <w:rPr>
          <w:rFonts w:ascii="仿宋_GB2312" w:hAnsi="Arial" w:cs="Arial" w:hint="eastAsia"/>
          <w:color w:val="000000"/>
          <w:kern w:val="0"/>
          <w:szCs w:val="32"/>
        </w:rPr>
        <w:t>以及我县竹产业、椅业、先进装备制造、新能源、新材料、生物医药、绿色家居、特色纺织等行业。</w:t>
      </w:r>
    </w:p>
    <w:p w:rsidR="004C7514" w:rsidRPr="00F328C8" w:rsidRDefault="004C7514" w:rsidP="004C7514">
      <w:pPr>
        <w:spacing w:line="560" w:lineRule="exact"/>
        <w:ind w:firstLineChars="200" w:firstLine="643"/>
        <w:outlineLvl w:val="6"/>
        <w:rPr>
          <w:rFonts w:ascii="仿宋_GB2312" w:hAnsi="Arial" w:cs="Arial"/>
          <w:color w:val="000000"/>
          <w:kern w:val="0"/>
          <w:szCs w:val="32"/>
        </w:rPr>
      </w:pPr>
      <w:r w:rsidRPr="00F328C8">
        <w:rPr>
          <w:rFonts w:ascii="仿宋_GB2312" w:hAnsi="Arial" w:cs="Arial" w:hint="eastAsia"/>
          <w:b/>
          <w:color w:val="000000"/>
          <w:kern w:val="0"/>
          <w:szCs w:val="32"/>
        </w:rPr>
        <w:lastRenderedPageBreak/>
        <w:t>重点领域认证企业</w:t>
      </w:r>
      <w:r>
        <w:rPr>
          <w:rFonts w:ascii="仿宋_GB2312" w:hAnsi="Arial" w:cs="Arial" w:hint="eastAsia"/>
          <w:b/>
          <w:color w:val="000000"/>
          <w:kern w:val="0"/>
          <w:szCs w:val="32"/>
        </w:rPr>
        <w:t>定义</w:t>
      </w:r>
      <w:r w:rsidRPr="00F328C8">
        <w:rPr>
          <w:rFonts w:ascii="仿宋_GB2312" w:hAnsi="Arial" w:cs="Arial" w:hint="eastAsia"/>
          <w:b/>
          <w:color w:val="000000"/>
          <w:kern w:val="0"/>
          <w:szCs w:val="32"/>
        </w:rPr>
        <w:t>：</w:t>
      </w:r>
      <w:r w:rsidRPr="00F328C8">
        <w:rPr>
          <w:rFonts w:ascii="仿宋_GB2312" w:hAnsi="Arial" w:cs="Arial" w:hint="eastAsia"/>
          <w:color w:val="000000"/>
          <w:kern w:val="0"/>
          <w:szCs w:val="32"/>
        </w:rPr>
        <w:t>主要是指安吉白茶、特色农业、休闲旅游、文化创意等产业</w:t>
      </w:r>
      <w:r>
        <w:rPr>
          <w:rFonts w:ascii="仿宋_GB2312" w:hAnsi="Arial" w:cs="Arial" w:hint="eastAsia"/>
          <w:color w:val="000000"/>
          <w:kern w:val="0"/>
          <w:szCs w:val="32"/>
        </w:rPr>
        <w:t>，</w:t>
      </w:r>
      <w:r w:rsidRPr="00F328C8">
        <w:rPr>
          <w:rFonts w:ascii="仿宋_GB2312" w:hAnsi="Arial" w:cs="Arial" w:hint="eastAsia"/>
          <w:color w:val="000000"/>
          <w:kern w:val="0"/>
          <w:szCs w:val="32"/>
        </w:rPr>
        <w:t>须经相关职能部门作前期评估和审定，并以书面形式报送县人力社保局。</w:t>
      </w:r>
    </w:p>
    <w:p w:rsidR="004C7514" w:rsidRPr="00AF7FA9" w:rsidRDefault="004C7514" w:rsidP="004C7514">
      <w:pPr>
        <w:spacing w:line="560" w:lineRule="exact"/>
        <w:ind w:firstLineChars="200" w:firstLine="643"/>
        <w:outlineLvl w:val="6"/>
        <w:rPr>
          <w:rFonts w:ascii="楷体" w:eastAsia="楷体" w:hAnsi="楷体" w:cs="仿宋_GB2312"/>
          <w:b/>
          <w:kern w:val="0"/>
          <w:szCs w:val="32"/>
        </w:rPr>
      </w:pPr>
      <w:r w:rsidRPr="00AF7FA9">
        <w:rPr>
          <w:rFonts w:ascii="楷体" w:eastAsia="楷体" w:hAnsi="楷体" w:cs="仿宋_GB2312" w:hint="eastAsia"/>
          <w:b/>
          <w:kern w:val="0"/>
          <w:szCs w:val="32"/>
        </w:rPr>
        <w:t>(二)申报人才要求</w:t>
      </w:r>
    </w:p>
    <w:p w:rsidR="004C7514" w:rsidRPr="000128B5" w:rsidRDefault="004C7514" w:rsidP="004C7514">
      <w:pPr>
        <w:spacing w:line="560" w:lineRule="exact"/>
        <w:ind w:firstLineChars="200" w:firstLine="640"/>
        <w:outlineLvl w:val="6"/>
        <w:rPr>
          <w:rFonts w:ascii="Arial" w:hAnsi="Arial" w:cs="Arial"/>
          <w:bCs/>
          <w:color w:val="000000"/>
          <w:kern w:val="0"/>
          <w:szCs w:val="32"/>
        </w:rPr>
      </w:pPr>
      <w:r>
        <w:rPr>
          <w:rFonts w:ascii="仿宋_GB2312" w:hAnsi="Arial" w:cs="Arial" w:hint="eastAsia"/>
          <w:color w:val="000000"/>
          <w:kern w:val="0"/>
          <w:szCs w:val="32"/>
        </w:rPr>
        <w:t>生产型和重点领域认证企业</w:t>
      </w:r>
      <w:proofErr w:type="gramStart"/>
      <w:r>
        <w:rPr>
          <w:rFonts w:ascii="仿宋_GB2312" w:hAnsi="Arial" w:cs="Arial" w:hint="eastAsia"/>
          <w:color w:val="000000"/>
          <w:kern w:val="0"/>
          <w:szCs w:val="32"/>
        </w:rPr>
        <w:t>全职引育</w:t>
      </w:r>
      <w:r w:rsidRPr="00F328C8">
        <w:rPr>
          <w:rFonts w:ascii="仿宋_GB2312" w:hAnsi="Arial" w:cs="Arial" w:hint="eastAsia"/>
          <w:color w:val="000000"/>
          <w:kern w:val="0"/>
          <w:szCs w:val="32"/>
        </w:rPr>
        <w:t>的</w:t>
      </w:r>
      <w:proofErr w:type="gramEnd"/>
      <w:r>
        <w:rPr>
          <w:rFonts w:ascii="仿宋_GB2312" w:hAnsi="Arial" w:cs="Arial" w:hint="eastAsia"/>
          <w:color w:val="000000"/>
          <w:kern w:val="0"/>
          <w:szCs w:val="32"/>
        </w:rPr>
        <w:t>各类人才，可按上述标准进行申报；非生产型和重点领域认证企业全职引进的</w:t>
      </w:r>
      <w:r>
        <w:rPr>
          <w:rFonts w:ascii="仿宋_GB2312" w:hAnsi="仿宋_GB2312" w:cs="仿宋_GB2312" w:hint="eastAsia"/>
          <w:color w:val="000000"/>
          <w:kern w:val="0"/>
          <w:szCs w:val="32"/>
        </w:rPr>
        <w:t>1-3类人才和</w:t>
      </w:r>
      <w:r w:rsidRPr="00F800B7">
        <w:rPr>
          <w:rFonts w:ascii="仿宋_GB2312" w:hAnsi="仿宋_GB2312" w:cs="仿宋_GB2312" w:hint="eastAsia"/>
          <w:color w:val="000000"/>
          <w:kern w:val="0"/>
          <w:szCs w:val="32"/>
        </w:rPr>
        <w:t>硕士学位、副高级专业技术职称、高级技师</w:t>
      </w:r>
      <w:r>
        <w:rPr>
          <w:rFonts w:ascii="仿宋_GB2312" w:hAnsi="仿宋_GB2312" w:cs="仿宋_GB2312" w:hint="eastAsia"/>
          <w:color w:val="000000"/>
          <w:kern w:val="0"/>
          <w:szCs w:val="32"/>
        </w:rPr>
        <w:t>及以上层次人才只享受相应层次的购房补贴；</w:t>
      </w:r>
      <w:r>
        <w:rPr>
          <w:rFonts w:ascii="仿宋_GB2312" w:hAnsi="Arial" w:cs="Arial" w:hint="eastAsia"/>
          <w:color w:val="000000"/>
          <w:kern w:val="0"/>
          <w:szCs w:val="32"/>
        </w:rPr>
        <w:t>乡镇（街道）、部门经人才引进程序引进的硕士、</w:t>
      </w:r>
      <w:r w:rsidRPr="00F800B7">
        <w:rPr>
          <w:rFonts w:ascii="仿宋_GB2312" w:hAnsi="仿宋_GB2312" w:cs="仿宋_GB2312" w:hint="eastAsia"/>
          <w:color w:val="000000"/>
          <w:kern w:val="0"/>
          <w:szCs w:val="32"/>
        </w:rPr>
        <w:t>副高级专业技术职称</w:t>
      </w:r>
      <w:r>
        <w:rPr>
          <w:rFonts w:ascii="仿宋_GB2312" w:hAnsi="仿宋_GB2312" w:cs="仿宋_GB2312" w:hint="eastAsia"/>
          <w:color w:val="000000"/>
          <w:kern w:val="0"/>
          <w:szCs w:val="32"/>
        </w:rPr>
        <w:t>、高级技师</w:t>
      </w:r>
      <w:r>
        <w:rPr>
          <w:rFonts w:ascii="仿宋_GB2312" w:hAnsi="Arial" w:cs="Arial" w:hint="eastAsia"/>
          <w:color w:val="000000"/>
          <w:kern w:val="0"/>
          <w:szCs w:val="32"/>
        </w:rPr>
        <w:t>及以上紧缺急需人才只享受相应的租房补贴。</w:t>
      </w:r>
    </w:p>
    <w:p w:rsidR="004C7514" w:rsidRPr="00546150" w:rsidRDefault="004C7514" w:rsidP="004C7514">
      <w:pPr>
        <w:spacing w:line="560" w:lineRule="exact"/>
        <w:ind w:firstLineChars="200" w:firstLine="640"/>
        <w:outlineLvl w:val="6"/>
        <w:rPr>
          <w:rFonts w:ascii="仿宋_GB2312" w:hAnsi="Arial" w:cs="Arial"/>
          <w:color w:val="000000"/>
          <w:kern w:val="0"/>
          <w:szCs w:val="32"/>
        </w:rPr>
      </w:pPr>
      <w:r w:rsidRPr="00546150">
        <w:rPr>
          <w:rFonts w:ascii="仿宋_GB2312" w:hAnsi="Arial" w:cs="Arial" w:hint="eastAsia"/>
          <w:color w:val="000000"/>
          <w:kern w:val="0"/>
          <w:szCs w:val="32"/>
        </w:rPr>
        <w:t>2016年12月之前机关事业单位引进的硕、博士人才和生产型、重点领域认证企业引进的学士学位、中级职称人才，相应补贴经首次申报未享受完的按已享受的补贴标准继续享受，补贴享受期限截止至2019年。除此之外，2016年12月</w:t>
      </w:r>
      <w:proofErr w:type="gramStart"/>
      <w:r w:rsidRPr="00546150">
        <w:rPr>
          <w:rFonts w:ascii="仿宋_GB2312" w:hAnsi="Arial" w:cs="Arial" w:hint="eastAsia"/>
          <w:color w:val="000000"/>
          <w:kern w:val="0"/>
          <w:szCs w:val="32"/>
        </w:rPr>
        <w:t>之前引育的</w:t>
      </w:r>
      <w:proofErr w:type="gramEnd"/>
      <w:r w:rsidRPr="00546150">
        <w:rPr>
          <w:rFonts w:ascii="仿宋_GB2312" w:hAnsi="Arial" w:cs="Arial" w:hint="eastAsia"/>
          <w:color w:val="000000"/>
          <w:kern w:val="0"/>
          <w:szCs w:val="32"/>
        </w:rPr>
        <w:t>其他类别人才相应补贴标准按新标准执行，但已享受部分不再增补。2017年生产型和重点领域认证企业引进的学士学位人才按新标准给予租房及购房补贴。2017年乡镇（街道）、部门通过人才引进程序引进的硕士、副高级专业技术职称、高级技师及以上紧缺急需人才按新标准享受租房补贴。2017年1月之后引进的其他各类人才相应补贴标准按新标准执行，但已享受部分不再增补。享受租房补贴后再享受购房补贴，则相应扣除先前的租房补贴。</w:t>
      </w:r>
    </w:p>
    <w:p w:rsidR="004C7514" w:rsidRPr="00AF7FA9" w:rsidRDefault="004C7514" w:rsidP="004C7514">
      <w:pPr>
        <w:spacing w:line="560" w:lineRule="exact"/>
        <w:ind w:firstLineChars="200" w:firstLine="640"/>
        <w:rPr>
          <w:rFonts w:eastAsia="黑体"/>
          <w:szCs w:val="32"/>
        </w:rPr>
      </w:pPr>
      <w:r w:rsidRPr="00AF7FA9">
        <w:rPr>
          <w:rFonts w:eastAsia="黑体" w:hint="eastAsia"/>
          <w:szCs w:val="32"/>
        </w:rPr>
        <w:lastRenderedPageBreak/>
        <w:t>第四条</w:t>
      </w:r>
      <w:r w:rsidRPr="00AF7FA9">
        <w:rPr>
          <w:rFonts w:eastAsia="黑体" w:hint="eastAsia"/>
          <w:szCs w:val="32"/>
        </w:rPr>
        <w:t xml:space="preserve"> </w:t>
      </w:r>
      <w:r w:rsidRPr="00AF7FA9">
        <w:rPr>
          <w:rFonts w:eastAsia="黑体" w:hint="eastAsia"/>
          <w:szCs w:val="32"/>
        </w:rPr>
        <w:t>申报相关要求</w:t>
      </w:r>
    </w:p>
    <w:p w:rsidR="004C7514" w:rsidRPr="00AF7FA9" w:rsidRDefault="004C7514" w:rsidP="004C7514">
      <w:pPr>
        <w:spacing w:line="560" w:lineRule="exact"/>
        <w:ind w:firstLineChars="200" w:firstLine="643"/>
        <w:outlineLvl w:val="6"/>
        <w:rPr>
          <w:rFonts w:ascii="楷体" w:eastAsia="楷体" w:hAnsi="楷体" w:cs="Arial"/>
          <w:b/>
          <w:bCs/>
          <w:color w:val="000000"/>
          <w:kern w:val="0"/>
          <w:szCs w:val="32"/>
        </w:rPr>
      </w:pPr>
      <w:r w:rsidRPr="00AF7FA9">
        <w:rPr>
          <w:rFonts w:ascii="楷体" w:eastAsia="楷体" w:hAnsi="楷体" w:cs="Arial" w:hint="eastAsia"/>
          <w:b/>
          <w:bCs/>
          <w:color w:val="000000"/>
          <w:kern w:val="0"/>
          <w:szCs w:val="32"/>
        </w:rPr>
        <w:t>（一）申报时间</w:t>
      </w:r>
    </w:p>
    <w:p w:rsidR="004C7514" w:rsidRDefault="004C7514" w:rsidP="004C7514">
      <w:pPr>
        <w:spacing w:line="560" w:lineRule="exact"/>
        <w:ind w:firstLineChars="200" w:firstLine="640"/>
        <w:outlineLvl w:val="6"/>
        <w:rPr>
          <w:rFonts w:ascii="Arial" w:hAnsi="Arial" w:cs="Arial"/>
          <w:bCs/>
          <w:color w:val="000000"/>
          <w:kern w:val="0"/>
          <w:szCs w:val="32"/>
        </w:rPr>
      </w:pPr>
      <w:r w:rsidRPr="000A2E9B">
        <w:rPr>
          <w:rFonts w:ascii="仿宋_GB2312" w:hAnsi="Arial" w:cs="Arial" w:hint="eastAsia"/>
          <w:color w:val="000000"/>
          <w:kern w:val="0"/>
          <w:szCs w:val="32"/>
        </w:rPr>
        <w:t>每年11月1日</w:t>
      </w:r>
      <w:r>
        <w:rPr>
          <w:rFonts w:ascii="仿宋_GB2312" w:hAnsi="Arial" w:cs="Arial" w:hint="eastAsia"/>
          <w:color w:val="000000"/>
          <w:kern w:val="0"/>
          <w:szCs w:val="32"/>
        </w:rPr>
        <w:t>－</w:t>
      </w:r>
      <w:smartTag w:uri="urn:schemas-microsoft-com:office:smarttags" w:element="chsdate">
        <w:smartTagPr>
          <w:attr w:name="Year" w:val="2017"/>
          <w:attr w:name="Month" w:val="11"/>
          <w:attr w:name="Day" w:val="30"/>
          <w:attr w:name="IsLunarDate" w:val="False"/>
          <w:attr w:name="IsROCDate" w:val="False"/>
        </w:smartTagPr>
        <w:r w:rsidRPr="000A2E9B">
          <w:rPr>
            <w:rFonts w:ascii="仿宋_GB2312" w:hAnsi="Arial" w:cs="Arial" w:hint="eastAsia"/>
            <w:color w:val="000000"/>
            <w:kern w:val="0"/>
            <w:szCs w:val="32"/>
          </w:rPr>
          <w:t>11月30日</w:t>
        </w:r>
      </w:smartTag>
      <w:r w:rsidRPr="000A2E9B">
        <w:rPr>
          <w:rFonts w:ascii="仿宋_GB2312" w:hAnsi="Arial" w:cs="Arial" w:hint="eastAsia"/>
          <w:color w:val="000000"/>
          <w:kern w:val="0"/>
          <w:szCs w:val="32"/>
        </w:rPr>
        <w:t>接受申报</w:t>
      </w:r>
      <w:r>
        <w:rPr>
          <w:rFonts w:ascii="仿宋_GB2312" w:hAnsi="Arial" w:cs="Arial" w:hint="eastAsia"/>
          <w:color w:val="000000"/>
          <w:kern w:val="0"/>
          <w:szCs w:val="32"/>
        </w:rPr>
        <w:t>（以年度申报通知为准）</w:t>
      </w:r>
      <w:r w:rsidRPr="000A2E9B">
        <w:rPr>
          <w:rFonts w:ascii="仿宋_GB2312" w:hAnsi="Arial" w:cs="Arial" w:hint="eastAsia"/>
          <w:color w:val="000000"/>
          <w:kern w:val="0"/>
          <w:szCs w:val="32"/>
        </w:rPr>
        <w:t>。</w:t>
      </w:r>
    </w:p>
    <w:p w:rsidR="004C7514" w:rsidRPr="00AF7FA9" w:rsidRDefault="004C7514" w:rsidP="004C7514">
      <w:pPr>
        <w:spacing w:line="560" w:lineRule="exact"/>
        <w:ind w:firstLineChars="200" w:firstLine="643"/>
        <w:outlineLvl w:val="6"/>
        <w:rPr>
          <w:rFonts w:ascii="楷体" w:eastAsia="楷体" w:hAnsi="楷体" w:cs="Arial"/>
          <w:b/>
          <w:bCs/>
          <w:color w:val="000000"/>
          <w:kern w:val="0"/>
          <w:szCs w:val="32"/>
        </w:rPr>
      </w:pPr>
      <w:r w:rsidRPr="00AF7FA9">
        <w:rPr>
          <w:rFonts w:ascii="楷体" w:eastAsia="楷体" w:hAnsi="楷体" w:cs="Arial" w:hint="eastAsia"/>
          <w:b/>
          <w:bCs/>
          <w:color w:val="000000"/>
          <w:kern w:val="0"/>
          <w:szCs w:val="32"/>
        </w:rPr>
        <w:t>（二）申报材料</w:t>
      </w:r>
    </w:p>
    <w:p w:rsidR="004C7514" w:rsidRDefault="004C7514" w:rsidP="004C7514">
      <w:pPr>
        <w:spacing w:line="560" w:lineRule="exact"/>
        <w:ind w:firstLineChars="200" w:firstLine="640"/>
        <w:outlineLvl w:val="6"/>
        <w:rPr>
          <w:rFonts w:ascii="Arial" w:hAnsi="Arial" w:cs="Arial"/>
          <w:bCs/>
          <w:color w:val="000000"/>
          <w:kern w:val="0"/>
          <w:szCs w:val="32"/>
        </w:rPr>
      </w:pPr>
      <w:r w:rsidRPr="000A2E9B">
        <w:rPr>
          <w:rFonts w:ascii="仿宋_GB2312" w:hint="eastAsia"/>
          <w:color w:val="000000"/>
          <w:szCs w:val="32"/>
        </w:rPr>
        <w:t>1.《安吉县引进和培养人才个人补助申请表》1份，粘贴一张近期1寸免冠彩色照片。</w:t>
      </w:r>
    </w:p>
    <w:p w:rsidR="004C7514" w:rsidRDefault="004C7514" w:rsidP="004C7514">
      <w:pPr>
        <w:spacing w:line="560" w:lineRule="exact"/>
        <w:ind w:firstLineChars="200" w:firstLine="640"/>
        <w:outlineLvl w:val="6"/>
        <w:rPr>
          <w:rFonts w:ascii="Arial" w:hAnsi="Arial" w:cs="Arial"/>
          <w:bCs/>
          <w:color w:val="000000"/>
          <w:kern w:val="0"/>
          <w:szCs w:val="32"/>
        </w:rPr>
      </w:pPr>
      <w:r w:rsidRPr="000A2E9B">
        <w:rPr>
          <w:rFonts w:ascii="仿宋_GB2312" w:hint="eastAsia"/>
          <w:color w:val="000000"/>
          <w:szCs w:val="32"/>
        </w:rPr>
        <w:t>2.单位与个人签订3年及以上劳动合同、</w:t>
      </w:r>
      <w:r>
        <w:rPr>
          <w:rFonts w:ascii="仿宋_GB2312" w:hint="eastAsia"/>
          <w:color w:val="000000"/>
          <w:szCs w:val="32"/>
        </w:rPr>
        <w:t>全年</w:t>
      </w:r>
      <w:r w:rsidRPr="000A2E9B">
        <w:rPr>
          <w:rFonts w:ascii="仿宋_GB2312" w:hint="eastAsia"/>
          <w:color w:val="000000"/>
          <w:szCs w:val="32"/>
        </w:rPr>
        <w:t>社会保险</w:t>
      </w:r>
      <w:r>
        <w:rPr>
          <w:rFonts w:ascii="仿宋_GB2312" w:hint="eastAsia"/>
          <w:color w:val="000000"/>
          <w:szCs w:val="32"/>
        </w:rPr>
        <w:t>缴纳</w:t>
      </w:r>
      <w:r w:rsidRPr="000A2E9B">
        <w:rPr>
          <w:rFonts w:ascii="仿宋_GB2312" w:hint="eastAsia"/>
          <w:color w:val="000000"/>
          <w:szCs w:val="32"/>
        </w:rPr>
        <w:t>证明材料（</w:t>
      </w:r>
      <w:r>
        <w:rPr>
          <w:rFonts w:ascii="仿宋_GB2312" w:hint="eastAsia"/>
          <w:color w:val="000000"/>
          <w:szCs w:val="32"/>
        </w:rPr>
        <w:t>须</w:t>
      </w:r>
      <w:r w:rsidRPr="000A2E9B">
        <w:rPr>
          <w:rFonts w:ascii="仿宋_GB2312" w:hint="eastAsia"/>
          <w:color w:val="000000"/>
          <w:szCs w:val="32"/>
        </w:rPr>
        <w:t>提供社会保障卡复印件）、近3个月工资发放清单（复印件，</w:t>
      </w:r>
      <w:proofErr w:type="gramStart"/>
      <w:r w:rsidRPr="000A2E9B">
        <w:rPr>
          <w:rFonts w:ascii="仿宋_GB2312" w:hint="eastAsia"/>
          <w:color w:val="000000"/>
          <w:szCs w:val="32"/>
        </w:rPr>
        <w:t>须单位</w:t>
      </w:r>
      <w:proofErr w:type="gramEnd"/>
      <w:r w:rsidRPr="000A2E9B">
        <w:rPr>
          <w:rFonts w:ascii="仿宋_GB2312" w:hint="eastAsia"/>
          <w:color w:val="000000"/>
          <w:szCs w:val="32"/>
        </w:rPr>
        <w:t>盖章有效）。</w:t>
      </w:r>
    </w:p>
    <w:p w:rsidR="004C7514" w:rsidRDefault="004C7514" w:rsidP="004C7514">
      <w:pPr>
        <w:spacing w:line="560" w:lineRule="exact"/>
        <w:ind w:firstLineChars="200" w:firstLine="640"/>
        <w:outlineLvl w:val="6"/>
        <w:rPr>
          <w:rFonts w:ascii="Arial" w:hAnsi="Arial" w:cs="Arial"/>
          <w:bCs/>
          <w:color w:val="000000"/>
          <w:kern w:val="0"/>
          <w:szCs w:val="32"/>
        </w:rPr>
      </w:pPr>
      <w:r w:rsidRPr="000A2E9B">
        <w:rPr>
          <w:rFonts w:ascii="仿宋_GB2312" w:hint="eastAsia"/>
          <w:color w:val="000000"/>
          <w:szCs w:val="32"/>
        </w:rPr>
        <w:t>3.申报人需提供身份证、学位证、专业技术资格证。</w:t>
      </w:r>
      <w:r w:rsidRPr="000A2E9B">
        <w:rPr>
          <w:rFonts w:ascii="仿宋_GB2312" w:hAnsi="Arial" w:cs="Arial" w:hint="eastAsia"/>
          <w:color w:val="000000"/>
          <w:kern w:val="0"/>
          <w:szCs w:val="32"/>
        </w:rPr>
        <w:t>市级以上重点人才还需提供相关荣誉证书及证明材料。</w:t>
      </w:r>
    </w:p>
    <w:p w:rsidR="004C7514" w:rsidRDefault="004C7514" w:rsidP="004C7514">
      <w:pPr>
        <w:spacing w:line="560" w:lineRule="exact"/>
        <w:ind w:firstLineChars="200" w:firstLine="640"/>
        <w:outlineLvl w:val="6"/>
        <w:rPr>
          <w:rFonts w:ascii="Arial" w:hAnsi="Arial" w:cs="Arial"/>
          <w:bCs/>
          <w:color w:val="000000"/>
          <w:kern w:val="0"/>
          <w:szCs w:val="32"/>
        </w:rPr>
      </w:pPr>
      <w:r w:rsidRPr="000A2E9B">
        <w:rPr>
          <w:rFonts w:ascii="仿宋_GB2312" w:hint="eastAsia"/>
          <w:color w:val="000000"/>
          <w:szCs w:val="32"/>
        </w:rPr>
        <w:t>4.申报租房补贴需提供租房合同。</w:t>
      </w:r>
    </w:p>
    <w:p w:rsidR="004C7514" w:rsidRDefault="004C7514" w:rsidP="004C7514">
      <w:pPr>
        <w:spacing w:line="560" w:lineRule="exact"/>
        <w:ind w:firstLineChars="200" w:firstLine="640"/>
        <w:outlineLvl w:val="6"/>
        <w:rPr>
          <w:rFonts w:ascii="Arial" w:hAnsi="Arial" w:cs="Arial"/>
          <w:bCs/>
          <w:color w:val="000000"/>
          <w:kern w:val="0"/>
          <w:szCs w:val="32"/>
        </w:rPr>
      </w:pPr>
      <w:r w:rsidRPr="000A2E9B">
        <w:rPr>
          <w:rFonts w:ascii="仿宋_GB2312" w:hint="eastAsia"/>
          <w:color w:val="000000"/>
          <w:szCs w:val="32"/>
        </w:rPr>
        <w:t>5.申报购房补贴需提供房产证，未领到房产证的需提供购房合同、首付款发票复印件</w:t>
      </w:r>
      <w:r>
        <w:rPr>
          <w:rFonts w:ascii="仿宋_GB2312" w:hint="eastAsia"/>
          <w:color w:val="000000"/>
          <w:szCs w:val="32"/>
        </w:rPr>
        <w:t>（首付款须大于购房补贴额度）</w:t>
      </w:r>
      <w:r w:rsidRPr="000A2E9B">
        <w:rPr>
          <w:rFonts w:ascii="仿宋_GB2312" w:hint="eastAsia"/>
          <w:color w:val="000000"/>
          <w:szCs w:val="32"/>
        </w:rPr>
        <w:t>。</w:t>
      </w:r>
    </w:p>
    <w:p w:rsidR="004C7514" w:rsidRDefault="004C7514" w:rsidP="004C7514">
      <w:pPr>
        <w:spacing w:line="560" w:lineRule="exact"/>
        <w:ind w:firstLineChars="200" w:firstLine="640"/>
        <w:outlineLvl w:val="6"/>
        <w:rPr>
          <w:rFonts w:ascii="Arial" w:hAnsi="Arial" w:cs="Arial"/>
          <w:bCs/>
          <w:color w:val="000000"/>
          <w:kern w:val="0"/>
          <w:szCs w:val="32"/>
        </w:rPr>
      </w:pPr>
      <w:r w:rsidRPr="000A2E9B">
        <w:rPr>
          <w:rFonts w:ascii="仿宋_GB2312" w:hint="eastAsia"/>
          <w:color w:val="000000"/>
          <w:szCs w:val="32"/>
        </w:rPr>
        <w:t>6.首次申报者第3、5</w:t>
      </w:r>
      <w:proofErr w:type="gramStart"/>
      <w:r w:rsidRPr="000A2E9B">
        <w:rPr>
          <w:rFonts w:ascii="仿宋_GB2312" w:hint="eastAsia"/>
          <w:color w:val="000000"/>
          <w:szCs w:val="32"/>
        </w:rPr>
        <w:t>两项需</w:t>
      </w:r>
      <w:proofErr w:type="gramEnd"/>
      <w:r w:rsidRPr="000A2E9B">
        <w:rPr>
          <w:rFonts w:ascii="仿宋_GB2312" w:hint="eastAsia"/>
          <w:color w:val="000000"/>
          <w:szCs w:val="32"/>
        </w:rPr>
        <w:t>提供原件和复印件（原件审核后归还），历次申报者提供复印件即可。</w:t>
      </w:r>
    </w:p>
    <w:p w:rsidR="004C7514" w:rsidRDefault="004C7514" w:rsidP="004C7514">
      <w:pPr>
        <w:spacing w:line="560" w:lineRule="exact"/>
        <w:ind w:firstLineChars="200" w:firstLine="640"/>
        <w:outlineLvl w:val="6"/>
        <w:rPr>
          <w:rFonts w:ascii="仿宋_GB2312" w:hAnsi="宋体" w:cs="宋体"/>
          <w:color w:val="000000"/>
          <w:kern w:val="0"/>
          <w:szCs w:val="32"/>
        </w:rPr>
      </w:pPr>
      <w:r w:rsidRPr="000A2E9B">
        <w:rPr>
          <w:rFonts w:ascii="仿宋_GB2312" w:hint="eastAsia"/>
          <w:color w:val="000000"/>
          <w:szCs w:val="32"/>
        </w:rPr>
        <w:t>7.</w:t>
      </w:r>
      <w:r w:rsidRPr="000A2E9B">
        <w:rPr>
          <w:rFonts w:ascii="仿宋_GB2312" w:hAnsi="宋体" w:cs="宋体" w:hint="eastAsia"/>
          <w:color w:val="000000"/>
          <w:kern w:val="0"/>
          <w:szCs w:val="32"/>
        </w:rPr>
        <w:t>企业聘请已退休的具备博士</w:t>
      </w:r>
      <w:r>
        <w:rPr>
          <w:rFonts w:ascii="仿宋_GB2312" w:hAnsi="宋体" w:cs="宋体" w:hint="eastAsia"/>
          <w:color w:val="000000"/>
          <w:kern w:val="0"/>
          <w:szCs w:val="32"/>
        </w:rPr>
        <w:t>学位、正高级专业技术职称人才，可参照“安吉县特聘专家”享受生活补</w:t>
      </w:r>
      <w:r w:rsidRPr="000A2E9B">
        <w:rPr>
          <w:rFonts w:ascii="仿宋_GB2312" w:hAnsi="宋体" w:cs="宋体" w:hint="eastAsia"/>
          <w:color w:val="000000"/>
          <w:kern w:val="0"/>
          <w:szCs w:val="32"/>
        </w:rPr>
        <w:t>贴。申报时需提供聘用合同、年度每月工资发放清单、地方税务部门开具的完税证明、身份证、学位证或专业技术资格证等。</w:t>
      </w:r>
    </w:p>
    <w:p w:rsidR="004C7514" w:rsidRPr="00C15DF1" w:rsidRDefault="004C7514" w:rsidP="004C7514">
      <w:pPr>
        <w:spacing w:line="560" w:lineRule="exact"/>
        <w:ind w:firstLineChars="200" w:firstLine="640"/>
        <w:outlineLvl w:val="6"/>
        <w:rPr>
          <w:rFonts w:ascii="仿宋_GB2312" w:hAnsi="宋体" w:cs="宋体"/>
          <w:color w:val="000000"/>
          <w:kern w:val="0"/>
          <w:szCs w:val="32"/>
        </w:rPr>
      </w:pPr>
      <w:r w:rsidRPr="00C15DF1">
        <w:rPr>
          <w:rFonts w:ascii="仿宋_GB2312" w:hAnsi="宋体" w:cs="宋体" w:hint="eastAsia"/>
          <w:color w:val="000000"/>
          <w:kern w:val="0"/>
          <w:szCs w:val="32"/>
        </w:rPr>
        <w:t>8.创业人员申报提供1、3、4、5外，还需提供全年社会保</w:t>
      </w:r>
      <w:r w:rsidRPr="00C15DF1">
        <w:rPr>
          <w:rFonts w:ascii="仿宋_GB2312" w:hAnsi="宋体" w:cs="宋体" w:hint="eastAsia"/>
          <w:color w:val="000000"/>
          <w:kern w:val="0"/>
          <w:szCs w:val="32"/>
        </w:rPr>
        <w:lastRenderedPageBreak/>
        <w:t>险缴纳证明材料（须提供社会保障卡复印件）、地税纳税证明、营业执照原件及复印件。</w:t>
      </w:r>
    </w:p>
    <w:p w:rsidR="004C7514" w:rsidRPr="00AF7FA9" w:rsidRDefault="004C7514" w:rsidP="004C7514">
      <w:pPr>
        <w:spacing w:line="560" w:lineRule="exact"/>
        <w:ind w:firstLineChars="200" w:firstLine="643"/>
        <w:outlineLvl w:val="6"/>
        <w:rPr>
          <w:rFonts w:ascii="楷体" w:eastAsia="楷体" w:hAnsi="楷体" w:cs="Arial"/>
          <w:b/>
          <w:bCs/>
          <w:color w:val="000000"/>
          <w:kern w:val="0"/>
          <w:szCs w:val="32"/>
        </w:rPr>
      </w:pPr>
      <w:r w:rsidRPr="00AF7FA9">
        <w:rPr>
          <w:rFonts w:ascii="楷体" w:eastAsia="楷体" w:hAnsi="楷体" w:cs="Arial" w:hint="eastAsia"/>
          <w:b/>
          <w:bCs/>
          <w:color w:val="000000"/>
          <w:kern w:val="0"/>
          <w:szCs w:val="32"/>
        </w:rPr>
        <w:t>（三）申报、认定程序</w:t>
      </w:r>
    </w:p>
    <w:p w:rsidR="004C7514" w:rsidRDefault="004C7514" w:rsidP="004C7514">
      <w:pPr>
        <w:spacing w:line="540" w:lineRule="exact"/>
        <w:ind w:firstLineChars="200" w:firstLine="640"/>
        <w:outlineLvl w:val="6"/>
        <w:rPr>
          <w:rFonts w:ascii="仿宋_GB2312"/>
          <w:color w:val="000000"/>
          <w:szCs w:val="32"/>
        </w:rPr>
      </w:pPr>
      <w:r w:rsidRPr="000A2E9B">
        <w:rPr>
          <w:rFonts w:ascii="仿宋_GB2312" w:hint="eastAsia"/>
          <w:color w:val="000000"/>
          <w:szCs w:val="32"/>
        </w:rPr>
        <w:t>1.生产型企业、重点领域认证企业、其他行业企业：以企业为单位整体汇总、审核申报材料，向所属乡镇人力资源和社会保障所申报。</w:t>
      </w:r>
    </w:p>
    <w:p w:rsidR="004C7514" w:rsidRPr="00C15DF1" w:rsidRDefault="004C7514" w:rsidP="004C7514">
      <w:pPr>
        <w:spacing w:line="540" w:lineRule="exact"/>
        <w:ind w:firstLineChars="200" w:firstLine="640"/>
        <w:outlineLvl w:val="6"/>
        <w:rPr>
          <w:rFonts w:ascii="Arial" w:hAnsi="Arial" w:cs="Arial"/>
          <w:bCs/>
          <w:color w:val="000000" w:themeColor="text1"/>
          <w:kern w:val="0"/>
          <w:szCs w:val="32"/>
        </w:rPr>
      </w:pPr>
      <w:r w:rsidRPr="00C15DF1">
        <w:rPr>
          <w:rFonts w:ascii="仿宋_GB2312" w:hint="eastAsia"/>
          <w:color w:val="000000" w:themeColor="text1"/>
          <w:szCs w:val="32"/>
        </w:rPr>
        <w:t>2.机关事业单位、其他行业企业及创业人员：由用人单位整体汇总、审核申报材料，统一向县公共就业和人才服务局窗口申报。教育、卫生系统申报材料由教育、卫生行政部门统一汇总、审核后以文件形式向县公共就业和人才服务局申报。</w:t>
      </w:r>
    </w:p>
    <w:p w:rsidR="004C7514" w:rsidRDefault="004C7514" w:rsidP="004C7514">
      <w:pPr>
        <w:spacing w:line="540" w:lineRule="exact"/>
        <w:ind w:firstLineChars="200" w:firstLine="640"/>
        <w:outlineLvl w:val="6"/>
        <w:rPr>
          <w:rFonts w:ascii="Arial" w:hAnsi="Arial" w:cs="Arial"/>
          <w:bCs/>
          <w:color w:val="000000"/>
          <w:kern w:val="0"/>
          <w:szCs w:val="32"/>
        </w:rPr>
      </w:pPr>
      <w:r w:rsidRPr="00C15DF1">
        <w:rPr>
          <w:rFonts w:ascii="仿宋_GB2312" w:hint="eastAsia"/>
          <w:color w:val="000000" w:themeColor="text1"/>
          <w:szCs w:val="32"/>
        </w:rPr>
        <w:t>3.各乡镇人力资源和社会保障所接受并初审申报材料后，通过网络申报平台进行网上录入，由县公共就业和人才服</w:t>
      </w:r>
      <w:r w:rsidRPr="000A2E9B">
        <w:rPr>
          <w:rFonts w:ascii="仿宋_GB2312" w:hint="eastAsia"/>
          <w:color w:val="000000"/>
          <w:szCs w:val="32"/>
        </w:rPr>
        <w:t>务局统一复审。</w:t>
      </w:r>
    </w:p>
    <w:p w:rsidR="004C7514" w:rsidRDefault="004C7514" w:rsidP="004C7514">
      <w:pPr>
        <w:spacing w:line="540" w:lineRule="exact"/>
        <w:ind w:firstLineChars="200" w:firstLine="640"/>
        <w:outlineLvl w:val="6"/>
        <w:rPr>
          <w:rFonts w:ascii="Arial" w:hAnsi="Arial" w:cs="Arial"/>
          <w:bCs/>
          <w:color w:val="000000"/>
          <w:kern w:val="0"/>
          <w:szCs w:val="32"/>
        </w:rPr>
      </w:pPr>
      <w:r>
        <w:rPr>
          <w:rFonts w:ascii="仿宋_GB2312" w:hint="eastAsia"/>
          <w:color w:val="000000"/>
          <w:szCs w:val="32"/>
        </w:rPr>
        <w:t>4</w:t>
      </w:r>
      <w:r w:rsidRPr="000A2E9B">
        <w:rPr>
          <w:rFonts w:ascii="仿宋_GB2312" w:hint="eastAsia"/>
          <w:color w:val="000000"/>
          <w:szCs w:val="32"/>
        </w:rPr>
        <w:t>.县公共就业和人才服务局将复审结果报县人力资源和社会保障局，由县人力资源和社会保障</w:t>
      </w:r>
      <w:proofErr w:type="gramStart"/>
      <w:r w:rsidRPr="000A2E9B">
        <w:rPr>
          <w:rFonts w:ascii="仿宋_GB2312" w:hint="eastAsia"/>
          <w:color w:val="000000"/>
          <w:szCs w:val="32"/>
        </w:rPr>
        <w:t>局</w:t>
      </w:r>
      <w:r w:rsidRPr="000A2E9B">
        <w:rPr>
          <w:rFonts w:ascii="仿宋_GB2312" w:hAnsi="Arial" w:cs="Arial" w:hint="eastAsia"/>
          <w:color w:val="000000"/>
          <w:kern w:val="0"/>
          <w:szCs w:val="32"/>
        </w:rPr>
        <w:t>相关</w:t>
      </w:r>
      <w:proofErr w:type="gramEnd"/>
      <w:r w:rsidRPr="000A2E9B">
        <w:rPr>
          <w:rFonts w:ascii="仿宋_GB2312" w:hAnsi="Arial" w:cs="Arial" w:hint="eastAsia"/>
          <w:color w:val="000000"/>
          <w:kern w:val="0"/>
          <w:szCs w:val="32"/>
        </w:rPr>
        <w:t>科室</w:t>
      </w:r>
      <w:r w:rsidRPr="000A2E9B">
        <w:rPr>
          <w:rFonts w:ascii="仿宋_GB2312" w:hint="eastAsia"/>
          <w:color w:val="000000"/>
          <w:szCs w:val="32"/>
        </w:rPr>
        <w:t>对申报单位及个人进行复核</w:t>
      </w:r>
      <w:r w:rsidRPr="000A2E9B">
        <w:rPr>
          <w:rFonts w:ascii="仿宋_GB2312" w:hAnsi="Arial" w:cs="Arial" w:hint="eastAsia"/>
          <w:color w:val="000000"/>
          <w:kern w:val="0"/>
          <w:szCs w:val="32"/>
        </w:rPr>
        <w:t>。</w:t>
      </w:r>
    </w:p>
    <w:p w:rsidR="004C7514" w:rsidRPr="00AF7FA9" w:rsidRDefault="004C7514" w:rsidP="004C7514">
      <w:pPr>
        <w:spacing w:line="540" w:lineRule="exact"/>
        <w:ind w:firstLineChars="200" w:firstLine="643"/>
        <w:outlineLvl w:val="6"/>
        <w:rPr>
          <w:rFonts w:ascii="楷体" w:eastAsia="楷体" w:hAnsi="楷体" w:cs="Arial"/>
          <w:b/>
          <w:bCs/>
          <w:color w:val="000000"/>
          <w:kern w:val="0"/>
          <w:szCs w:val="32"/>
        </w:rPr>
      </w:pPr>
      <w:r w:rsidRPr="00AF7FA9">
        <w:rPr>
          <w:rFonts w:ascii="楷体" w:eastAsia="楷体" w:hAnsi="楷体" w:cs="Arial" w:hint="eastAsia"/>
          <w:b/>
          <w:bCs/>
          <w:color w:val="000000"/>
          <w:kern w:val="0"/>
          <w:szCs w:val="32"/>
        </w:rPr>
        <w:t>（四）公示</w:t>
      </w:r>
    </w:p>
    <w:p w:rsidR="004C7514" w:rsidRDefault="004C7514" w:rsidP="004C7514">
      <w:pPr>
        <w:spacing w:line="540" w:lineRule="exact"/>
        <w:ind w:firstLineChars="200" w:firstLine="640"/>
        <w:outlineLvl w:val="6"/>
        <w:rPr>
          <w:rFonts w:ascii="Arial" w:hAnsi="Arial" w:cs="Arial"/>
          <w:bCs/>
          <w:color w:val="000000"/>
          <w:kern w:val="0"/>
          <w:szCs w:val="32"/>
        </w:rPr>
      </w:pPr>
      <w:r w:rsidRPr="000A2E9B">
        <w:rPr>
          <w:rFonts w:ascii="仿宋_GB2312" w:hAnsi="Arial" w:cs="Arial" w:hint="eastAsia"/>
          <w:color w:val="000000"/>
          <w:kern w:val="0"/>
          <w:szCs w:val="32"/>
        </w:rPr>
        <w:t>复核结果在安吉</w:t>
      </w:r>
      <w:r>
        <w:rPr>
          <w:rFonts w:ascii="仿宋_GB2312" w:hAnsi="Arial" w:cs="Arial" w:hint="eastAsia"/>
          <w:color w:val="000000"/>
          <w:kern w:val="0"/>
          <w:szCs w:val="32"/>
        </w:rPr>
        <w:t>县人民政府网</w:t>
      </w:r>
      <w:r w:rsidRPr="000A2E9B">
        <w:rPr>
          <w:rFonts w:ascii="仿宋_GB2312" w:hAnsi="Arial" w:cs="Arial" w:hint="eastAsia"/>
          <w:color w:val="000000"/>
          <w:kern w:val="0"/>
          <w:szCs w:val="32"/>
        </w:rPr>
        <w:t>公示7天，接受群众监督</w:t>
      </w:r>
      <w:r w:rsidRPr="000A2E9B">
        <w:rPr>
          <w:rFonts w:ascii="仿宋_GB2312" w:hint="eastAsia"/>
          <w:color w:val="000000"/>
          <w:szCs w:val="32"/>
        </w:rPr>
        <w:t>。</w:t>
      </w:r>
    </w:p>
    <w:p w:rsidR="004C7514" w:rsidRPr="008B6616" w:rsidRDefault="004C7514" w:rsidP="004C7514">
      <w:pPr>
        <w:spacing w:line="540" w:lineRule="exact"/>
        <w:ind w:firstLineChars="200" w:firstLine="643"/>
        <w:outlineLvl w:val="6"/>
        <w:rPr>
          <w:rFonts w:ascii="楷体_GB2312" w:eastAsia="楷体_GB2312" w:hAnsi="Arial" w:cs="Arial"/>
          <w:bCs/>
          <w:color w:val="000000"/>
          <w:kern w:val="0"/>
          <w:szCs w:val="32"/>
        </w:rPr>
      </w:pPr>
      <w:r w:rsidRPr="00AF7FA9">
        <w:rPr>
          <w:rFonts w:ascii="楷体" w:eastAsia="楷体" w:hAnsi="楷体" w:cs="Arial" w:hint="eastAsia"/>
          <w:b/>
          <w:bCs/>
          <w:color w:val="000000"/>
          <w:kern w:val="0"/>
          <w:szCs w:val="32"/>
        </w:rPr>
        <w:t>（五）资金发放</w:t>
      </w:r>
    </w:p>
    <w:p w:rsidR="004C7514" w:rsidRDefault="004C7514" w:rsidP="004C7514">
      <w:pPr>
        <w:spacing w:line="540" w:lineRule="exact"/>
        <w:ind w:firstLineChars="200" w:firstLine="640"/>
        <w:outlineLvl w:val="6"/>
        <w:rPr>
          <w:rFonts w:ascii="仿宋_GB2312" w:hAnsi="Arial" w:cs="Arial"/>
          <w:color w:val="000000"/>
          <w:kern w:val="0"/>
          <w:szCs w:val="32"/>
        </w:rPr>
      </w:pPr>
      <w:r w:rsidRPr="000A2E9B">
        <w:rPr>
          <w:rFonts w:ascii="仿宋_GB2312" w:hAnsi="Arial" w:cs="Arial" w:hint="eastAsia"/>
          <w:color w:val="000000"/>
          <w:kern w:val="0"/>
          <w:szCs w:val="32"/>
        </w:rPr>
        <w:t>公示后，提交县</w:t>
      </w:r>
      <w:r w:rsidRPr="000A2E9B">
        <w:rPr>
          <w:rFonts w:ascii="仿宋_GB2312" w:hint="eastAsia"/>
          <w:color w:val="000000"/>
          <w:szCs w:val="32"/>
        </w:rPr>
        <w:t>人力资源和社会保障局</w:t>
      </w:r>
      <w:r w:rsidRPr="000A2E9B">
        <w:rPr>
          <w:rFonts w:ascii="仿宋_GB2312" w:hAnsi="Arial" w:cs="Arial" w:hint="eastAsia"/>
          <w:color w:val="000000"/>
          <w:kern w:val="0"/>
          <w:szCs w:val="32"/>
        </w:rPr>
        <w:t>党委会审定，并按资金拨付程序兑现资金（一般在次年4月拨付）。</w:t>
      </w:r>
    </w:p>
    <w:p w:rsidR="004C7514" w:rsidRPr="00AF7FA9" w:rsidRDefault="004C7514" w:rsidP="004C7514">
      <w:pPr>
        <w:spacing w:line="540" w:lineRule="exact"/>
        <w:ind w:firstLineChars="200" w:firstLine="640"/>
        <w:outlineLvl w:val="6"/>
        <w:rPr>
          <w:rFonts w:ascii="黑体" w:eastAsia="黑体" w:hAnsi="黑体" w:cs="Arial"/>
          <w:bCs/>
          <w:color w:val="000000"/>
          <w:kern w:val="0"/>
          <w:szCs w:val="32"/>
        </w:rPr>
      </w:pPr>
      <w:r w:rsidRPr="00AF7FA9">
        <w:rPr>
          <w:rFonts w:ascii="黑体" w:eastAsia="黑体" w:hAnsi="黑体" w:cs="Arial" w:hint="eastAsia"/>
          <w:bCs/>
          <w:color w:val="000000"/>
          <w:kern w:val="0"/>
          <w:szCs w:val="32"/>
        </w:rPr>
        <w:t xml:space="preserve">第五条 </w:t>
      </w:r>
      <w:r w:rsidRPr="00AF7FA9">
        <w:rPr>
          <w:rFonts w:ascii="黑体" w:eastAsia="黑体" w:hAnsi="黑体" w:hint="eastAsia"/>
          <w:szCs w:val="32"/>
        </w:rPr>
        <w:t>资金列支渠道</w:t>
      </w:r>
    </w:p>
    <w:p w:rsidR="004C7514" w:rsidRDefault="004C7514" w:rsidP="004C7514">
      <w:pPr>
        <w:spacing w:line="560" w:lineRule="exact"/>
        <w:ind w:firstLineChars="200" w:firstLine="640"/>
        <w:outlineLvl w:val="6"/>
        <w:rPr>
          <w:rFonts w:ascii="Arial" w:hAnsi="Arial" w:cs="Arial"/>
          <w:bCs/>
          <w:color w:val="000000"/>
          <w:kern w:val="0"/>
          <w:szCs w:val="32"/>
        </w:rPr>
      </w:pPr>
      <w:r w:rsidRPr="00B836DC">
        <w:rPr>
          <w:rFonts w:ascii="仿宋_GB2312" w:hAnsi="Arial" w:cs="Arial" w:hint="eastAsia"/>
          <w:color w:val="000000"/>
          <w:kern w:val="0"/>
          <w:szCs w:val="32"/>
        </w:rPr>
        <w:t>职业技能一次性培训补贴、</w:t>
      </w:r>
      <w:r w:rsidRPr="008D5D21">
        <w:rPr>
          <w:rFonts w:ascii="仿宋_GB2312" w:hAnsi="仿宋_GB2312" w:cs="仿宋_GB2312" w:hint="eastAsia"/>
          <w:kern w:val="0"/>
          <w:szCs w:val="32"/>
        </w:rPr>
        <w:t>技能人才自主评价奖励资助</w:t>
      </w:r>
      <w:r w:rsidRPr="000A2E9B">
        <w:rPr>
          <w:rFonts w:ascii="仿宋_GB2312" w:hAnsi="仿宋_GB2312" w:cs="仿宋_GB2312" w:hint="eastAsia"/>
          <w:kern w:val="0"/>
          <w:szCs w:val="32"/>
        </w:rPr>
        <w:t>在</w:t>
      </w:r>
      <w:proofErr w:type="gramStart"/>
      <w:r w:rsidRPr="000A2E9B">
        <w:rPr>
          <w:rFonts w:ascii="仿宋_GB2312" w:hAnsi="仿宋_GB2312" w:cs="仿宋_GB2312" w:hint="eastAsia"/>
          <w:kern w:val="0"/>
          <w:szCs w:val="32"/>
        </w:rPr>
        <w:lastRenderedPageBreak/>
        <w:t>县促进</w:t>
      </w:r>
      <w:proofErr w:type="gramEnd"/>
      <w:r w:rsidRPr="000A2E9B">
        <w:rPr>
          <w:rFonts w:ascii="仿宋_GB2312" w:hAnsi="仿宋_GB2312" w:cs="仿宋_GB2312" w:hint="eastAsia"/>
          <w:kern w:val="0"/>
          <w:szCs w:val="32"/>
        </w:rPr>
        <w:t>就业专项资金中列支，其余经费均在县人才专项资金中列支。</w:t>
      </w:r>
    </w:p>
    <w:p w:rsidR="004C7514" w:rsidRDefault="004C7514" w:rsidP="004C7514">
      <w:pPr>
        <w:spacing w:line="560" w:lineRule="exact"/>
        <w:ind w:firstLineChars="200" w:firstLine="640"/>
        <w:outlineLvl w:val="6"/>
        <w:rPr>
          <w:rFonts w:ascii="仿宋_GB2312" w:hAnsi="Arial" w:cs="Arial"/>
          <w:color w:val="000000"/>
          <w:kern w:val="0"/>
          <w:szCs w:val="32"/>
        </w:rPr>
      </w:pPr>
      <w:r w:rsidRPr="000A2E9B">
        <w:rPr>
          <w:rFonts w:ascii="仿宋_GB2312" w:hAnsi="Arial" w:cs="Arial" w:hint="eastAsia"/>
          <w:color w:val="000000"/>
          <w:kern w:val="0"/>
          <w:szCs w:val="32"/>
        </w:rPr>
        <w:t>教育、卫生、金</w:t>
      </w:r>
      <w:r>
        <w:rPr>
          <w:rFonts w:ascii="仿宋_GB2312" w:hAnsi="Arial" w:cs="Arial" w:hint="eastAsia"/>
          <w:color w:val="000000"/>
          <w:kern w:val="0"/>
          <w:szCs w:val="32"/>
        </w:rPr>
        <w:t>融、旅游、文化等部门引进的人才按照本部门出台的相关文件享受特殊购房补贴、生活补</w:t>
      </w:r>
      <w:r w:rsidRPr="000A2E9B">
        <w:rPr>
          <w:rFonts w:ascii="仿宋_GB2312" w:hAnsi="Arial" w:cs="Arial" w:hint="eastAsia"/>
          <w:color w:val="000000"/>
          <w:kern w:val="0"/>
          <w:szCs w:val="32"/>
        </w:rPr>
        <w:t>贴等，资金在主管部门相关资金中列支。</w:t>
      </w:r>
    </w:p>
    <w:p w:rsidR="004C7514" w:rsidRPr="00AF7FA9" w:rsidRDefault="004C7514" w:rsidP="004C7514">
      <w:pPr>
        <w:spacing w:line="560" w:lineRule="exact"/>
        <w:ind w:firstLineChars="200" w:firstLine="640"/>
        <w:outlineLvl w:val="6"/>
        <w:rPr>
          <w:rFonts w:ascii="黑体" w:eastAsia="黑体" w:hAnsi="黑体" w:cs="Arial"/>
          <w:bCs/>
          <w:color w:val="000000"/>
          <w:kern w:val="0"/>
          <w:szCs w:val="32"/>
        </w:rPr>
      </w:pPr>
      <w:r w:rsidRPr="00AF7FA9">
        <w:rPr>
          <w:rFonts w:ascii="黑体" w:eastAsia="黑体" w:hAnsi="黑体" w:cs="Arial" w:hint="eastAsia"/>
          <w:bCs/>
          <w:color w:val="000000"/>
          <w:kern w:val="0"/>
          <w:szCs w:val="32"/>
        </w:rPr>
        <w:t xml:space="preserve">第六条 </w:t>
      </w:r>
      <w:r w:rsidRPr="00AF7FA9">
        <w:rPr>
          <w:rFonts w:ascii="黑体" w:eastAsia="黑体" w:hAnsi="黑体" w:hint="eastAsia"/>
          <w:szCs w:val="32"/>
        </w:rPr>
        <w:t>引进人才配偶、子女的就业、就学申请程序</w:t>
      </w:r>
    </w:p>
    <w:p w:rsidR="004C7514" w:rsidRDefault="004C7514" w:rsidP="004C7514">
      <w:pPr>
        <w:spacing w:line="560" w:lineRule="exact"/>
        <w:ind w:firstLineChars="200" w:firstLine="643"/>
        <w:outlineLvl w:val="6"/>
        <w:rPr>
          <w:rFonts w:ascii="Arial" w:hAnsi="Arial" w:cs="Arial"/>
          <w:bCs/>
          <w:color w:val="000000"/>
          <w:kern w:val="0"/>
          <w:szCs w:val="32"/>
        </w:rPr>
      </w:pPr>
      <w:r w:rsidRPr="00AF7FA9">
        <w:rPr>
          <w:rFonts w:ascii="楷体" w:eastAsia="楷体" w:hAnsi="楷体" w:cs="Arial" w:hint="eastAsia"/>
          <w:b/>
          <w:color w:val="000000"/>
          <w:kern w:val="0"/>
          <w:szCs w:val="32"/>
        </w:rPr>
        <w:t>（一）配偶、成年子女就业：</w:t>
      </w:r>
      <w:r w:rsidRPr="000A2E9B">
        <w:rPr>
          <w:rFonts w:ascii="仿宋_GB2312" w:hAnsi="Arial" w:cs="Arial" w:hint="eastAsia"/>
          <w:color w:val="000000"/>
          <w:kern w:val="0"/>
          <w:szCs w:val="32"/>
        </w:rPr>
        <w:t>书面提供配偶、成年子女结婚证复印件（验原件）、户口簿复印件（验原件）、原工作情况材料、个人简历等相关证明，报</w:t>
      </w:r>
      <w:r>
        <w:rPr>
          <w:rFonts w:ascii="仿宋_GB2312" w:hAnsi="Arial" w:cs="Arial" w:hint="eastAsia"/>
          <w:color w:val="000000"/>
          <w:kern w:val="0"/>
          <w:szCs w:val="32"/>
        </w:rPr>
        <w:t>安吉县高层次人才服务中心</w:t>
      </w:r>
      <w:r w:rsidRPr="000A2E9B">
        <w:rPr>
          <w:rFonts w:ascii="仿宋_GB2312" w:hAnsi="Arial" w:cs="Arial" w:hint="eastAsia"/>
          <w:color w:val="000000"/>
          <w:kern w:val="0"/>
          <w:szCs w:val="32"/>
        </w:rPr>
        <w:t>。</w:t>
      </w:r>
    </w:p>
    <w:p w:rsidR="004C7514" w:rsidRPr="008777C4" w:rsidRDefault="004C7514" w:rsidP="004C7514">
      <w:pPr>
        <w:spacing w:line="560" w:lineRule="exact"/>
        <w:ind w:firstLineChars="200" w:firstLine="643"/>
        <w:outlineLvl w:val="6"/>
        <w:rPr>
          <w:rFonts w:ascii="Arial" w:hAnsi="Arial" w:cs="Arial"/>
          <w:bCs/>
          <w:color w:val="000000"/>
          <w:kern w:val="0"/>
          <w:szCs w:val="32"/>
        </w:rPr>
      </w:pPr>
      <w:r w:rsidRPr="00AF7FA9">
        <w:rPr>
          <w:rFonts w:ascii="楷体" w:eastAsia="楷体" w:hAnsi="楷体" w:cs="Arial" w:hint="eastAsia"/>
          <w:b/>
          <w:color w:val="000000"/>
          <w:kern w:val="0"/>
          <w:szCs w:val="32"/>
        </w:rPr>
        <w:t>（二）子女就学：</w:t>
      </w:r>
      <w:r w:rsidRPr="000A2E9B">
        <w:rPr>
          <w:rFonts w:ascii="仿宋_GB2312" w:hAnsi="Arial" w:cs="Arial" w:hint="eastAsia"/>
          <w:color w:val="000000"/>
          <w:kern w:val="0"/>
          <w:szCs w:val="32"/>
        </w:rPr>
        <w:t>由用人单位向</w:t>
      </w:r>
      <w:r>
        <w:rPr>
          <w:rFonts w:ascii="仿宋_GB2312" w:hAnsi="Arial" w:cs="Arial" w:hint="eastAsia"/>
          <w:color w:val="000000"/>
          <w:kern w:val="0"/>
          <w:szCs w:val="32"/>
        </w:rPr>
        <w:t>安吉县高层次人才服务中心</w:t>
      </w:r>
      <w:r w:rsidRPr="000A2E9B">
        <w:rPr>
          <w:rFonts w:ascii="仿宋_GB2312" w:hAnsi="Arial" w:cs="Arial" w:hint="eastAsia"/>
          <w:color w:val="000000"/>
          <w:kern w:val="0"/>
          <w:szCs w:val="32"/>
        </w:rPr>
        <w:t>提出申请，书面提供原就学情况材料，填写《安吉县引进人才子女就读申请表》。经审核，由县教育局负责落实。</w:t>
      </w:r>
    </w:p>
    <w:p w:rsidR="004C7514" w:rsidRPr="00423A0F" w:rsidRDefault="004C7514" w:rsidP="004C7514">
      <w:pPr>
        <w:spacing w:line="560" w:lineRule="exact"/>
        <w:ind w:firstLineChars="200" w:firstLine="640"/>
        <w:outlineLvl w:val="6"/>
        <w:rPr>
          <w:rFonts w:ascii="仿宋_GB2312" w:hAnsi="Arial" w:cs="Arial"/>
          <w:color w:val="000000"/>
          <w:kern w:val="0"/>
          <w:szCs w:val="32"/>
        </w:rPr>
      </w:pPr>
      <w:r>
        <w:rPr>
          <w:rFonts w:ascii="仿宋_GB2312" w:hAnsi="Arial" w:cs="Arial" w:hint="eastAsia"/>
          <w:color w:val="000000"/>
          <w:kern w:val="0"/>
          <w:szCs w:val="32"/>
        </w:rPr>
        <w:t>本办法自发布之日起施行，与我县现有其他相关政策有重复、交叉的，按照“从高、从优、不重复”的原则执行。县委县政府或上级部门有新政策出台，以新政策为准。</w:t>
      </w:r>
    </w:p>
    <w:p w:rsidR="00415B39" w:rsidRDefault="00415B39" w:rsidP="00415B39">
      <w:pPr>
        <w:autoSpaceDE w:val="0"/>
        <w:autoSpaceDN w:val="0"/>
        <w:adjustRightInd w:val="0"/>
        <w:spacing w:line="240" w:lineRule="exact"/>
        <w:rPr>
          <w:rFonts w:ascii="仿宋_GB2312"/>
          <w:color w:val="000000"/>
          <w:szCs w:val="32"/>
          <w:u w:val="single"/>
        </w:rPr>
      </w:pPr>
    </w:p>
    <w:p w:rsidR="004C7514" w:rsidRDefault="004C7514" w:rsidP="00415B39">
      <w:pPr>
        <w:autoSpaceDE w:val="0"/>
        <w:autoSpaceDN w:val="0"/>
        <w:adjustRightInd w:val="0"/>
        <w:spacing w:line="240" w:lineRule="exact"/>
        <w:rPr>
          <w:rFonts w:ascii="仿宋_GB2312"/>
          <w:color w:val="000000"/>
          <w:szCs w:val="32"/>
          <w:u w:val="single"/>
        </w:rPr>
      </w:pPr>
    </w:p>
    <w:p w:rsidR="004C7514" w:rsidRDefault="004C7514" w:rsidP="00415B39">
      <w:pPr>
        <w:autoSpaceDE w:val="0"/>
        <w:autoSpaceDN w:val="0"/>
        <w:adjustRightInd w:val="0"/>
        <w:spacing w:line="240" w:lineRule="exact"/>
        <w:rPr>
          <w:rFonts w:ascii="仿宋_GB2312"/>
          <w:color w:val="000000"/>
          <w:szCs w:val="32"/>
          <w:u w:val="single"/>
        </w:rPr>
      </w:pPr>
    </w:p>
    <w:p w:rsidR="004C7514" w:rsidRDefault="004C7514" w:rsidP="00415B39">
      <w:pPr>
        <w:autoSpaceDE w:val="0"/>
        <w:autoSpaceDN w:val="0"/>
        <w:adjustRightInd w:val="0"/>
        <w:spacing w:line="240" w:lineRule="exact"/>
        <w:rPr>
          <w:rFonts w:ascii="仿宋_GB2312"/>
          <w:color w:val="000000"/>
          <w:szCs w:val="32"/>
          <w:u w:val="single"/>
        </w:rPr>
      </w:pPr>
    </w:p>
    <w:p w:rsidR="004C7514" w:rsidRDefault="004C7514" w:rsidP="00415B39">
      <w:pPr>
        <w:autoSpaceDE w:val="0"/>
        <w:autoSpaceDN w:val="0"/>
        <w:adjustRightInd w:val="0"/>
        <w:spacing w:line="240" w:lineRule="exact"/>
        <w:rPr>
          <w:rFonts w:ascii="仿宋_GB2312"/>
          <w:color w:val="000000"/>
          <w:szCs w:val="32"/>
          <w:u w:val="single"/>
        </w:rPr>
      </w:pPr>
    </w:p>
    <w:p w:rsidR="004C7514" w:rsidRDefault="004C7514" w:rsidP="00415B39">
      <w:pPr>
        <w:autoSpaceDE w:val="0"/>
        <w:autoSpaceDN w:val="0"/>
        <w:adjustRightInd w:val="0"/>
        <w:spacing w:line="240" w:lineRule="exact"/>
        <w:rPr>
          <w:rFonts w:ascii="仿宋_GB2312"/>
          <w:color w:val="000000"/>
          <w:szCs w:val="32"/>
          <w:u w:val="single"/>
        </w:rPr>
      </w:pPr>
    </w:p>
    <w:p w:rsidR="004C7514" w:rsidRDefault="004C7514" w:rsidP="00415B39">
      <w:pPr>
        <w:autoSpaceDE w:val="0"/>
        <w:autoSpaceDN w:val="0"/>
        <w:adjustRightInd w:val="0"/>
        <w:spacing w:line="240" w:lineRule="exact"/>
        <w:rPr>
          <w:rFonts w:ascii="仿宋_GB2312"/>
          <w:color w:val="000000"/>
          <w:szCs w:val="32"/>
          <w:u w:val="single"/>
        </w:rPr>
      </w:pPr>
    </w:p>
    <w:p w:rsidR="004C7514" w:rsidRPr="004C7514" w:rsidRDefault="004C7514" w:rsidP="00415B39">
      <w:pPr>
        <w:autoSpaceDE w:val="0"/>
        <w:autoSpaceDN w:val="0"/>
        <w:adjustRightInd w:val="0"/>
        <w:spacing w:line="240" w:lineRule="exact"/>
        <w:rPr>
          <w:rFonts w:ascii="仿宋_GB2312"/>
          <w:color w:val="000000"/>
          <w:szCs w:val="32"/>
          <w:u w:val="single"/>
        </w:rPr>
      </w:pPr>
    </w:p>
    <w:p w:rsidR="00905B5F" w:rsidRDefault="00905B5F" w:rsidP="00415B39">
      <w:pPr>
        <w:autoSpaceDE w:val="0"/>
        <w:autoSpaceDN w:val="0"/>
        <w:adjustRightInd w:val="0"/>
        <w:spacing w:line="240" w:lineRule="exact"/>
        <w:rPr>
          <w:rFonts w:ascii="仿宋_GB2312"/>
          <w:color w:val="000000"/>
          <w:szCs w:val="32"/>
          <w:u w:val="single"/>
        </w:rPr>
      </w:pPr>
    </w:p>
    <w:p w:rsidR="0061586F" w:rsidRDefault="00652458" w:rsidP="0061586F">
      <w:pPr>
        <w:autoSpaceDE w:val="0"/>
        <w:autoSpaceDN w:val="0"/>
        <w:adjustRightInd w:val="0"/>
        <w:spacing w:line="240" w:lineRule="exact"/>
        <w:rPr>
          <w:rFonts w:ascii="仿宋_GB2312"/>
          <w:color w:val="000000"/>
          <w:szCs w:val="32"/>
          <w:u w:val="single"/>
        </w:rPr>
      </w:pPr>
      <w:r>
        <w:rPr>
          <w:noProof/>
        </w:rPr>
        <mc:AlternateContent>
          <mc:Choice Requires="wps">
            <w:drawing>
              <wp:anchor distT="4294967294" distB="4294967294" distL="114300" distR="114300" simplePos="0" relativeHeight="251662336" behindDoc="0" locked="0" layoutInCell="1" allowOverlap="1">
                <wp:simplePos x="0" y="0"/>
                <wp:positionH relativeFrom="column">
                  <wp:posOffset>-10160</wp:posOffset>
                </wp:positionH>
                <wp:positionV relativeFrom="paragraph">
                  <wp:posOffset>139699</wp:posOffset>
                </wp:positionV>
                <wp:extent cx="5528945" cy="0"/>
                <wp:effectExtent l="0" t="0" r="14605" b="19050"/>
                <wp:wrapNone/>
                <wp:docPr id="3" name="直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894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9" o:spid="_x0000_s1026" style="position:absolute;left:0;text-align:left;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pt,11pt" to="434.5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" strokeweight="1.5pt"/>
            </w:pict>
          </mc:Fallback>
        </mc:AlternateContent>
      </w:r>
    </w:p>
    <w:p w:rsidR="0061586F" w:rsidRPr="00862FAF" w:rsidRDefault="0061586F" w:rsidP="0061586F">
      <w:pPr>
        <w:autoSpaceDE w:val="0"/>
        <w:autoSpaceDN w:val="0"/>
        <w:adjustRightInd w:val="0"/>
        <w:spacing w:line="440" w:lineRule="exact"/>
        <w:ind w:leftChars="44" w:left="981" w:hangingChars="300" w:hanging="840"/>
        <w:rPr>
          <w:rFonts w:ascii="仿宋_GB2312"/>
          <w:sz w:val="28"/>
          <w:szCs w:val="28"/>
        </w:rPr>
      </w:pPr>
      <w:r w:rsidRPr="00862FAF">
        <w:rPr>
          <w:rFonts w:ascii="仿宋_GB2312" w:hint="eastAsia"/>
          <w:sz w:val="28"/>
          <w:szCs w:val="28"/>
        </w:rPr>
        <w:t>抄送：县委各部门，县人大常委会、县政协办公室，县纪委、县监委，</w:t>
      </w:r>
    </w:p>
    <w:p w:rsidR="0061586F" w:rsidRPr="00862FAF" w:rsidRDefault="0061586F" w:rsidP="0061586F">
      <w:pPr>
        <w:autoSpaceDE w:val="0"/>
        <w:autoSpaceDN w:val="0"/>
        <w:adjustRightInd w:val="0"/>
        <w:spacing w:line="440" w:lineRule="exact"/>
        <w:ind w:firstLineChars="350" w:firstLine="980"/>
        <w:rPr>
          <w:rFonts w:ascii="仿宋_GB2312"/>
          <w:sz w:val="28"/>
          <w:szCs w:val="28"/>
        </w:rPr>
      </w:pPr>
      <w:r w:rsidRPr="00862FAF">
        <w:rPr>
          <w:rFonts w:ascii="仿宋_GB2312" w:hint="eastAsia"/>
          <w:sz w:val="28"/>
          <w:szCs w:val="28"/>
        </w:rPr>
        <w:t>县人武部，县法院，县检察院，各群众团体。</w:t>
      </w:r>
    </w:p>
    <w:p w:rsidR="0061586F" w:rsidRPr="00E44F93" w:rsidRDefault="00652458" w:rsidP="0061586F">
      <w:pPr>
        <w:tabs>
          <w:tab w:val="left" w:pos="4515"/>
        </w:tabs>
        <w:autoSpaceDE w:val="0"/>
        <w:autoSpaceDN w:val="0"/>
        <w:adjustRightInd w:val="0"/>
        <w:spacing w:line="560" w:lineRule="exact"/>
        <w:ind w:firstLineChars="50" w:firstLine="160"/>
      </w:pPr>
      <w:r>
        <w:rPr>
          <w:noProof/>
        </w:rPr>
        <mc:AlternateContent>
          <mc:Choice Requires="wps">
            <w:drawing>
              <wp:anchor distT="4294967294" distB="4294967294" distL="114300" distR="114300" simplePos="0" relativeHeight="251661312" behindDoc="0" locked="0" layoutInCell="1" allowOverlap="1">
                <wp:simplePos x="0" y="0"/>
                <wp:positionH relativeFrom="column">
                  <wp:posOffset>-12065</wp:posOffset>
                </wp:positionH>
                <wp:positionV relativeFrom="paragraph">
                  <wp:posOffset>395604</wp:posOffset>
                </wp:positionV>
                <wp:extent cx="5530850" cy="0"/>
                <wp:effectExtent l="0" t="0" r="12700" b="19050"/>
                <wp:wrapNone/>
                <wp:docPr id="2" name="直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085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7" o:spid="_x0000_s1026" style="position:absolute;left:0;text-align:left;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95pt,31.15pt" to="434.5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" strokeweight="1.5pt"/>
            </w:pict>
          </mc:Fallback>
        </mc:AlternateContent>
      </w:r>
      <w:r>
        <w:rPr>
          <w:noProof/>
        </w:rPr>
        <mc:AlternateContent>
          <mc:Choice Requires="wps">
            <w:drawing>
              <wp:anchor distT="4294967294" distB="4294967294" distL="114300" distR="114300" simplePos="0" relativeHeight="251660288" behindDoc="0" locked="0" layoutInCell="1" allowOverlap="1">
                <wp:simplePos x="0" y="0"/>
                <wp:positionH relativeFrom="column">
                  <wp:posOffset>0</wp:posOffset>
                </wp:positionH>
                <wp:positionV relativeFrom="paragraph">
                  <wp:posOffset>38099</wp:posOffset>
                </wp:positionV>
                <wp:extent cx="5518785" cy="0"/>
                <wp:effectExtent l="0" t="0" r="24765" b="19050"/>
                <wp:wrapNone/>
                <wp:docPr id="1" name="直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7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线 5"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3pt" to="434.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"/>
            </w:pict>
          </mc:Fallback>
        </mc:AlternateContent>
      </w:r>
      <w:r w:rsidR="0061586F" w:rsidRPr="00862FAF">
        <w:rPr>
          <w:rFonts w:ascii="仿宋_GB2312" w:hint="eastAsia"/>
          <w:sz w:val="28"/>
          <w:szCs w:val="28"/>
        </w:rPr>
        <w:t>安吉县人民政府办公室                     2018年</w:t>
      </w:r>
      <w:r w:rsidR="0061586F">
        <w:rPr>
          <w:rFonts w:ascii="仿宋_GB2312" w:hint="eastAsia"/>
          <w:sz w:val="28"/>
          <w:szCs w:val="28"/>
        </w:rPr>
        <w:t>12</w:t>
      </w:r>
      <w:r w:rsidR="0061586F" w:rsidRPr="00862FAF">
        <w:rPr>
          <w:rFonts w:ascii="仿宋_GB2312" w:hint="eastAsia"/>
          <w:sz w:val="28"/>
          <w:szCs w:val="28"/>
        </w:rPr>
        <w:t>月</w:t>
      </w:r>
      <w:r w:rsidR="004C7514">
        <w:rPr>
          <w:rFonts w:ascii="仿宋_GB2312" w:hint="eastAsia"/>
          <w:sz w:val="28"/>
          <w:szCs w:val="28"/>
        </w:rPr>
        <w:t>20</w:t>
      </w:r>
      <w:r w:rsidR="0061586F" w:rsidRPr="00862FAF">
        <w:rPr>
          <w:rFonts w:ascii="仿宋_GB2312" w:hint="eastAsia"/>
          <w:sz w:val="28"/>
          <w:szCs w:val="28"/>
        </w:rPr>
        <w:t>日印发</w:t>
      </w:r>
    </w:p>
    <w:p w:rsidR="008C3EE0" w:rsidRDefault="008C3EE0" w:rsidP="008C3EE0">
      <w:pPr>
        <w:spacing w:line="20" w:lineRule="exact"/>
        <w:rPr>
          <w:rFonts w:eastAsia="宋体" w:cs="宋体"/>
          <w:b/>
          <w:szCs w:val="21"/>
        </w:rPr>
      </w:pPr>
    </w:p>
    <w:sectPr w:rsidR="008C3EE0" w:rsidSect="00905B5F">
      <w:headerReference w:type="default" r:id="rId8"/>
      <w:footerReference w:type="even" r:id="rId9"/>
      <w:footerReference w:type="default" r:id="rId10"/>
      <w:pgSz w:w="11906" w:h="16838"/>
      <w:pgMar w:top="2155" w:right="1474" w:bottom="1985" w:left="1644" w:header="851" w:footer="907"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2BCA" w:rsidRDefault="00682BCA">
      <w:r>
        <w:separator/>
      </w:r>
    </w:p>
  </w:endnote>
  <w:endnote w:type="continuationSeparator" w:id="0">
    <w:p w:rsidR="00682BCA" w:rsidRDefault="00682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文鼎大标宋简">
    <w:altName w:val="Arial Unicode MS"/>
    <w:charset w:val="86"/>
    <w:family w:val="modern"/>
    <w:pitch w:val="fixed"/>
    <w:sig w:usb0="00000000" w:usb1="080E0000" w:usb2="00000010" w:usb3="00000000" w:csb0="00040000" w:csb1="00000000"/>
  </w:font>
  <w:font w:name="金山简标宋">
    <w:altName w:val="宋体"/>
    <w:charset w:val="86"/>
    <w:family w:val="modern"/>
    <w:pitch w:val="fixed"/>
    <w:sig w:usb0="00000001" w:usb1="080E0000" w:usb2="00000010" w:usb3="00000000" w:csb0="00040000" w:csb1="00000000"/>
  </w:font>
  <w:font w:name="微软简标宋">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altName w:val="Arial Unicode MS"/>
    <w:charset w:val="86"/>
    <w:family w:val="script"/>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86F" w:rsidRDefault="0061586F">
    <w:pPr>
      <w:pStyle w:val="ab"/>
      <w:framePr w:wrap="around" w:vAnchor="text" w:hAnchor="margin" w:xAlign="center" w:y="1"/>
      <w:rPr>
        <w:rStyle w:val="a4"/>
      </w:rPr>
    </w:pPr>
    <w:r>
      <w:fldChar w:fldCharType="begin"/>
    </w:r>
    <w:r>
      <w:rPr>
        <w:rStyle w:val="a4"/>
      </w:rPr>
      <w:instrText xml:space="preserve">PAGE  </w:instrText>
    </w:r>
    <w:r>
      <w:fldChar w:fldCharType="end"/>
    </w:r>
  </w:p>
  <w:p w:rsidR="0061586F" w:rsidRDefault="0061586F">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86F" w:rsidRDefault="0061586F">
    <w:pPr>
      <w:pStyle w:val="ab"/>
      <w:framePr w:wrap="around" w:vAnchor="text" w:hAnchor="margin" w:xAlign="center" w:y="1"/>
      <w:rPr>
        <w:rStyle w:val="a4"/>
      </w:rPr>
    </w:pPr>
    <w:r>
      <w:fldChar w:fldCharType="begin"/>
    </w:r>
    <w:r>
      <w:rPr>
        <w:rStyle w:val="a4"/>
      </w:rPr>
      <w:instrText xml:space="preserve">PAGE  </w:instrText>
    </w:r>
    <w:r>
      <w:fldChar w:fldCharType="separate"/>
    </w:r>
    <w:r w:rsidR="000430AC">
      <w:rPr>
        <w:rStyle w:val="a4"/>
        <w:noProof/>
      </w:rPr>
      <w:t>1</w:t>
    </w:r>
    <w:r>
      <w:fldChar w:fldCharType="end"/>
    </w:r>
  </w:p>
  <w:p w:rsidR="0061586F" w:rsidRDefault="0061586F">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2BCA" w:rsidRDefault="00682BCA">
      <w:r>
        <w:separator/>
      </w:r>
    </w:p>
  </w:footnote>
  <w:footnote w:type="continuationSeparator" w:id="0">
    <w:p w:rsidR="00682BCA" w:rsidRDefault="00682B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86F" w:rsidRDefault="0061586F">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2390A"/>
    <w:multiLevelType w:val="singleLevel"/>
    <w:tmpl w:val="1A62390A"/>
    <w:lvl w:ilvl="0">
      <w:start w:val="1"/>
      <w:numFmt w:val="chineseCounting"/>
      <w:suff w:val="nothing"/>
      <w:lvlText w:val="%1、"/>
      <w:lvlJc w:val="left"/>
      <w:rPr>
        <w:rFonts w:hint="eastAsia"/>
      </w:rPr>
    </w:lvl>
  </w:abstractNum>
  <w:abstractNum w:abstractNumId="1">
    <w:nsid w:val="5A5578BF"/>
    <w:multiLevelType w:val="singleLevel"/>
    <w:tmpl w:val="5A5578BF"/>
    <w:lvl w:ilvl="0">
      <w:start w:val="2"/>
      <w:numFmt w:val="chineseCounting"/>
      <w:suff w:val="nothing"/>
      <w:lvlText w:val="%1、"/>
      <w:lvlJc w:val="left"/>
    </w:lvl>
  </w:abstractNum>
  <w:abstractNum w:abstractNumId="2">
    <w:nsid w:val="6BC12371"/>
    <w:multiLevelType w:val="multilevel"/>
    <w:tmpl w:val="6BC12371"/>
    <w:lvl w:ilvl="0">
      <w:start w:val="1"/>
      <w:numFmt w:val="none"/>
      <w:lvlText w:val="一、"/>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1DE"/>
    <w:rsid w:val="00006892"/>
    <w:rsid w:val="000274C2"/>
    <w:rsid w:val="000430AC"/>
    <w:rsid w:val="0004359C"/>
    <w:rsid w:val="00050786"/>
    <w:rsid w:val="000554AB"/>
    <w:rsid w:val="00066600"/>
    <w:rsid w:val="0007720F"/>
    <w:rsid w:val="0007768E"/>
    <w:rsid w:val="000913E1"/>
    <w:rsid w:val="00095456"/>
    <w:rsid w:val="000A6E3C"/>
    <w:rsid w:val="000B4324"/>
    <w:rsid w:val="000C2634"/>
    <w:rsid w:val="000E15DF"/>
    <w:rsid w:val="00100536"/>
    <w:rsid w:val="00110A3C"/>
    <w:rsid w:val="00115FAB"/>
    <w:rsid w:val="00122841"/>
    <w:rsid w:val="001349C2"/>
    <w:rsid w:val="00152CE8"/>
    <w:rsid w:val="00155D44"/>
    <w:rsid w:val="00160E4C"/>
    <w:rsid w:val="00165DEB"/>
    <w:rsid w:val="00182890"/>
    <w:rsid w:val="001A247D"/>
    <w:rsid w:val="001A40CF"/>
    <w:rsid w:val="001A58C6"/>
    <w:rsid w:val="001B0F90"/>
    <w:rsid w:val="001B4E3F"/>
    <w:rsid w:val="001C0526"/>
    <w:rsid w:val="001C46C9"/>
    <w:rsid w:val="001D3EA1"/>
    <w:rsid w:val="001E1A21"/>
    <w:rsid w:val="001F35C3"/>
    <w:rsid w:val="001F411B"/>
    <w:rsid w:val="001F53B7"/>
    <w:rsid w:val="00205CDE"/>
    <w:rsid w:val="00211512"/>
    <w:rsid w:val="002164B9"/>
    <w:rsid w:val="002514BD"/>
    <w:rsid w:val="00262871"/>
    <w:rsid w:val="00266E8C"/>
    <w:rsid w:val="0027496D"/>
    <w:rsid w:val="00275F53"/>
    <w:rsid w:val="00287382"/>
    <w:rsid w:val="00293A88"/>
    <w:rsid w:val="002C1DB0"/>
    <w:rsid w:val="002C7D9F"/>
    <w:rsid w:val="002D01C1"/>
    <w:rsid w:val="002E597D"/>
    <w:rsid w:val="002E65F6"/>
    <w:rsid w:val="002F5A21"/>
    <w:rsid w:val="0030705F"/>
    <w:rsid w:val="00311C41"/>
    <w:rsid w:val="00321DCB"/>
    <w:rsid w:val="0033397A"/>
    <w:rsid w:val="00336700"/>
    <w:rsid w:val="00343E7D"/>
    <w:rsid w:val="00350AF6"/>
    <w:rsid w:val="0035173C"/>
    <w:rsid w:val="003541C3"/>
    <w:rsid w:val="003575B5"/>
    <w:rsid w:val="003752F2"/>
    <w:rsid w:val="003762B2"/>
    <w:rsid w:val="00382C5A"/>
    <w:rsid w:val="003859FE"/>
    <w:rsid w:val="003971A3"/>
    <w:rsid w:val="003A03DB"/>
    <w:rsid w:val="003B1375"/>
    <w:rsid w:val="003B54FA"/>
    <w:rsid w:val="003C39F6"/>
    <w:rsid w:val="003D16B9"/>
    <w:rsid w:val="003F70A1"/>
    <w:rsid w:val="00404F3A"/>
    <w:rsid w:val="0040563C"/>
    <w:rsid w:val="004121A1"/>
    <w:rsid w:val="00415B39"/>
    <w:rsid w:val="004274EE"/>
    <w:rsid w:val="00432C23"/>
    <w:rsid w:val="004343B2"/>
    <w:rsid w:val="004359A5"/>
    <w:rsid w:val="00443E05"/>
    <w:rsid w:val="00445489"/>
    <w:rsid w:val="00453C37"/>
    <w:rsid w:val="00464222"/>
    <w:rsid w:val="0046660A"/>
    <w:rsid w:val="00466764"/>
    <w:rsid w:val="004762EB"/>
    <w:rsid w:val="004764E9"/>
    <w:rsid w:val="00482AC5"/>
    <w:rsid w:val="0048427A"/>
    <w:rsid w:val="00487194"/>
    <w:rsid w:val="004A00FD"/>
    <w:rsid w:val="004B1294"/>
    <w:rsid w:val="004B1B35"/>
    <w:rsid w:val="004B38B4"/>
    <w:rsid w:val="004C0319"/>
    <w:rsid w:val="004C3321"/>
    <w:rsid w:val="004C41BB"/>
    <w:rsid w:val="004C7514"/>
    <w:rsid w:val="004D26DA"/>
    <w:rsid w:val="004D57A1"/>
    <w:rsid w:val="004D61AE"/>
    <w:rsid w:val="004E087F"/>
    <w:rsid w:val="004F37EA"/>
    <w:rsid w:val="005039E4"/>
    <w:rsid w:val="005118FA"/>
    <w:rsid w:val="00515F0B"/>
    <w:rsid w:val="0052179E"/>
    <w:rsid w:val="00524728"/>
    <w:rsid w:val="005263CF"/>
    <w:rsid w:val="00542DA3"/>
    <w:rsid w:val="005434FB"/>
    <w:rsid w:val="00543E4E"/>
    <w:rsid w:val="0054787B"/>
    <w:rsid w:val="00557529"/>
    <w:rsid w:val="0056489C"/>
    <w:rsid w:val="00572D6B"/>
    <w:rsid w:val="00574F50"/>
    <w:rsid w:val="00586313"/>
    <w:rsid w:val="005A7068"/>
    <w:rsid w:val="005B2772"/>
    <w:rsid w:val="005B4A82"/>
    <w:rsid w:val="005B4AF3"/>
    <w:rsid w:val="005D66BB"/>
    <w:rsid w:val="005E381E"/>
    <w:rsid w:val="005E38B1"/>
    <w:rsid w:val="005E4B9B"/>
    <w:rsid w:val="005E6663"/>
    <w:rsid w:val="005E7B5A"/>
    <w:rsid w:val="005F176A"/>
    <w:rsid w:val="005F2B2F"/>
    <w:rsid w:val="005F324A"/>
    <w:rsid w:val="005F3818"/>
    <w:rsid w:val="00611DC1"/>
    <w:rsid w:val="0061586F"/>
    <w:rsid w:val="00617EC6"/>
    <w:rsid w:val="00624E60"/>
    <w:rsid w:val="006278C7"/>
    <w:rsid w:val="00632AFA"/>
    <w:rsid w:val="00652458"/>
    <w:rsid w:val="00653E81"/>
    <w:rsid w:val="00661653"/>
    <w:rsid w:val="00664039"/>
    <w:rsid w:val="00665D3A"/>
    <w:rsid w:val="00670A75"/>
    <w:rsid w:val="00673864"/>
    <w:rsid w:val="00675345"/>
    <w:rsid w:val="00676120"/>
    <w:rsid w:val="00682BCA"/>
    <w:rsid w:val="006841B9"/>
    <w:rsid w:val="00690ED2"/>
    <w:rsid w:val="006A650D"/>
    <w:rsid w:val="006B13B8"/>
    <w:rsid w:val="006B2B94"/>
    <w:rsid w:val="006B2DC7"/>
    <w:rsid w:val="006B415B"/>
    <w:rsid w:val="006C4B8B"/>
    <w:rsid w:val="006C777B"/>
    <w:rsid w:val="006D167C"/>
    <w:rsid w:val="006E01DB"/>
    <w:rsid w:val="006E166E"/>
    <w:rsid w:val="006E34DE"/>
    <w:rsid w:val="006E4807"/>
    <w:rsid w:val="006F1BB7"/>
    <w:rsid w:val="006F32E2"/>
    <w:rsid w:val="006F5801"/>
    <w:rsid w:val="00704169"/>
    <w:rsid w:val="00720D66"/>
    <w:rsid w:val="00721012"/>
    <w:rsid w:val="00723BF2"/>
    <w:rsid w:val="00746319"/>
    <w:rsid w:val="00751A9C"/>
    <w:rsid w:val="00752860"/>
    <w:rsid w:val="00766A62"/>
    <w:rsid w:val="00781A01"/>
    <w:rsid w:val="00783C2C"/>
    <w:rsid w:val="007A1728"/>
    <w:rsid w:val="007B1AB6"/>
    <w:rsid w:val="007C67A1"/>
    <w:rsid w:val="007D7A17"/>
    <w:rsid w:val="008054ED"/>
    <w:rsid w:val="00835AD5"/>
    <w:rsid w:val="0083797F"/>
    <w:rsid w:val="008432A0"/>
    <w:rsid w:val="008503F5"/>
    <w:rsid w:val="00857C04"/>
    <w:rsid w:val="00866853"/>
    <w:rsid w:val="00874B9D"/>
    <w:rsid w:val="00880C10"/>
    <w:rsid w:val="008C1DE4"/>
    <w:rsid w:val="008C2819"/>
    <w:rsid w:val="008C3EE0"/>
    <w:rsid w:val="008D0347"/>
    <w:rsid w:val="008E523D"/>
    <w:rsid w:val="008E59EF"/>
    <w:rsid w:val="008F6184"/>
    <w:rsid w:val="008F70A9"/>
    <w:rsid w:val="00905B5F"/>
    <w:rsid w:val="00911400"/>
    <w:rsid w:val="00916578"/>
    <w:rsid w:val="00916B12"/>
    <w:rsid w:val="00917BC9"/>
    <w:rsid w:val="009243BE"/>
    <w:rsid w:val="00940E38"/>
    <w:rsid w:val="00947479"/>
    <w:rsid w:val="00965ADE"/>
    <w:rsid w:val="00966718"/>
    <w:rsid w:val="00966A20"/>
    <w:rsid w:val="00980429"/>
    <w:rsid w:val="00986619"/>
    <w:rsid w:val="00992AF2"/>
    <w:rsid w:val="009B17F4"/>
    <w:rsid w:val="009B62A3"/>
    <w:rsid w:val="009C1D4D"/>
    <w:rsid w:val="009C5015"/>
    <w:rsid w:val="009D2E30"/>
    <w:rsid w:val="009E651B"/>
    <w:rsid w:val="00A10EB9"/>
    <w:rsid w:val="00A12E19"/>
    <w:rsid w:val="00A21584"/>
    <w:rsid w:val="00A4356D"/>
    <w:rsid w:val="00A657E1"/>
    <w:rsid w:val="00A67C65"/>
    <w:rsid w:val="00A74E9B"/>
    <w:rsid w:val="00A8323B"/>
    <w:rsid w:val="00A847D4"/>
    <w:rsid w:val="00A87F0F"/>
    <w:rsid w:val="00A977F8"/>
    <w:rsid w:val="00AA4040"/>
    <w:rsid w:val="00AC1C28"/>
    <w:rsid w:val="00AC2474"/>
    <w:rsid w:val="00AC6D73"/>
    <w:rsid w:val="00AD2AD6"/>
    <w:rsid w:val="00AD2CB1"/>
    <w:rsid w:val="00AD43C0"/>
    <w:rsid w:val="00AE13FE"/>
    <w:rsid w:val="00AF218D"/>
    <w:rsid w:val="00AF47DD"/>
    <w:rsid w:val="00B06FA9"/>
    <w:rsid w:val="00B2737A"/>
    <w:rsid w:val="00B367DB"/>
    <w:rsid w:val="00B369FB"/>
    <w:rsid w:val="00B42BA0"/>
    <w:rsid w:val="00B42D27"/>
    <w:rsid w:val="00B71708"/>
    <w:rsid w:val="00B73F3F"/>
    <w:rsid w:val="00B8528B"/>
    <w:rsid w:val="00B93FEE"/>
    <w:rsid w:val="00B97F96"/>
    <w:rsid w:val="00BA4003"/>
    <w:rsid w:val="00BA6284"/>
    <w:rsid w:val="00BA71E2"/>
    <w:rsid w:val="00BB1395"/>
    <w:rsid w:val="00BB51D0"/>
    <w:rsid w:val="00BC2806"/>
    <w:rsid w:val="00BE703F"/>
    <w:rsid w:val="00BF0DC4"/>
    <w:rsid w:val="00C32A05"/>
    <w:rsid w:val="00C4240B"/>
    <w:rsid w:val="00C56668"/>
    <w:rsid w:val="00C5720E"/>
    <w:rsid w:val="00C60D77"/>
    <w:rsid w:val="00C61CEF"/>
    <w:rsid w:val="00C62C6F"/>
    <w:rsid w:val="00C67702"/>
    <w:rsid w:val="00C72647"/>
    <w:rsid w:val="00C766AB"/>
    <w:rsid w:val="00CA126A"/>
    <w:rsid w:val="00CC4740"/>
    <w:rsid w:val="00CC58FA"/>
    <w:rsid w:val="00CF5BCE"/>
    <w:rsid w:val="00D03C7A"/>
    <w:rsid w:val="00D1571C"/>
    <w:rsid w:val="00D15B1C"/>
    <w:rsid w:val="00D21F7D"/>
    <w:rsid w:val="00D22317"/>
    <w:rsid w:val="00D50398"/>
    <w:rsid w:val="00D51534"/>
    <w:rsid w:val="00D6524D"/>
    <w:rsid w:val="00D66644"/>
    <w:rsid w:val="00D72A74"/>
    <w:rsid w:val="00D72BE6"/>
    <w:rsid w:val="00D94C69"/>
    <w:rsid w:val="00DA21DE"/>
    <w:rsid w:val="00DA4923"/>
    <w:rsid w:val="00DA5ABF"/>
    <w:rsid w:val="00DB3580"/>
    <w:rsid w:val="00DE02B2"/>
    <w:rsid w:val="00DE2952"/>
    <w:rsid w:val="00DE3590"/>
    <w:rsid w:val="00DE56C1"/>
    <w:rsid w:val="00DE635D"/>
    <w:rsid w:val="00DE79A1"/>
    <w:rsid w:val="00DF5385"/>
    <w:rsid w:val="00E008AF"/>
    <w:rsid w:val="00E30124"/>
    <w:rsid w:val="00E75322"/>
    <w:rsid w:val="00EB34A0"/>
    <w:rsid w:val="00EB6F3B"/>
    <w:rsid w:val="00ED5B4A"/>
    <w:rsid w:val="00F01EE8"/>
    <w:rsid w:val="00F12F11"/>
    <w:rsid w:val="00F1702F"/>
    <w:rsid w:val="00F2000C"/>
    <w:rsid w:val="00F21E32"/>
    <w:rsid w:val="00F251A2"/>
    <w:rsid w:val="00F2679E"/>
    <w:rsid w:val="00F3047B"/>
    <w:rsid w:val="00F30F1D"/>
    <w:rsid w:val="00F33211"/>
    <w:rsid w:val="00F54B81"/>
    <w:rsid w:val="00F568DA"/>
    <w:rsid w:val="00F62DDE"/>
    <w:rsid w:val="00F80989"/>
    <w:rsid w:val="00F94E02"/>
    <w:rsid w:val="00FA3AD2"/>
    <w:rsid w:val="00FA748E"/>
    <w:rsid w:val="00FB280C"/>
    <w:rsid w:val="00FB303C"/>
    <w:rsid w:val="00FB7DF0"/>
    <w:rsid w:val="00FD17EB"/>
    <w:rsid w:val="00FE6582"/>
    <w:rsid w:val="00FF04D5"/>
    <w:rsid w:val="00FF05FE"/>
    <w:rsid w:val="0EB7398C"/>
    <w:rsid w:val="2B95421C"/>
    <w:rsid w:val="2E8F2575"/>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nhideWhenUsed="1"/>
    <w:lsdException w:name="toc 2" w:unhideWhenUsed="1"/>
    <w:lsdException w:name="toc 3" w:unhideWhenUsed="1"/>
    <w:lsdException w:name="footnote text" w:unhideWhenUsed="1"/>
    <w:lsdException w:name="annotation text" w:uiPriority="99" w:unhideWhenUsed="1"/>
    <w:lsdException w:name="footer" w:qFormat="1"/>
    <w:lsdException w:name="caption" w:semiHidden="1" w:unhideWhenUsed="1" w:qFormat="1"/>
    <w:lsdException w:name="Title" w:qFormat="1"/>
    <w:lsdException w:name="Default Paragraph Font" w:semiHidden="1"/>
    <w:lsdException w:name="Body Text" w:unhideWhenUsed="1"/>
    <w:lsdException w:name="Subtitle" w:qFormat="1"/>
    <w:lsdException w:name="Body Text First Indent" w:unhideWhenUsed="1"/>
    <w:lsdException w:name="Body Text 2" w:unhideWhenUsed="1"/>
    <w:lsdException w:name="Hyperlink" w:unhideWhenUsed="1"/>
    <w:lsdException w:name="Strong" w:qFormat="1"/>
    <w:lsdException w:name="Emphasis" w:qFormat="1"/>
    <w:lsdException w:name="Document Map" w:unhideWhenUsed="1"/>
    <w:lsdException w:name="HTML Top of Form" w:semiHidden="1" w:uiPriority="99" w:unhideWhenUsed="1"/>
    <w:lsdException w:name="HTML Bottom of Form" w:semiHidden="1" w:uiPriority="99" w:unhideWhenUsed="1"/>
    <w:lsdException w:name="Normal (Web)" w:qFormat="1"/>
    <w:lsdException w:name="Normal Table" w:semiHidden="1"/>
    <w:lsdException w:name="annotation subject"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nhideWhenUsed="1"/>
    <w:lsdException w:name="Table Grid"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rFonts w:eastAsia="仿宋_GB2312"/>
      <w:kern w:val="2"/>
      <w:sz w:val="32"/>
    </w:rPr>
  </w:style>
  <w:style w:type="paragraph" w:styleId="1">
    <w:name w:val="heading 1"/>
    <w:basedOn w:val="a"/>
    <w:next w:val="a"/>
    <w:link w:val="1Char"/>
    <w:qFormat/>
    <w:pPr>
      <w:keepNext/>
      <w:keepLines/>
      <w:spacing w:before="340" w:after="330" w:line="578" w:lineRule="auto"/>
      <w:outlineLvl w:val="0"/>
    </w:pPr>
    <w:rPr>
      <w:rFonts w:eastAsia="宋体"/>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eastAsia="宋体" w:hAnsi="Cambria"/>
      <w:b/>
      <w:bCs/>
      <w:kern w:val="0"/>
      <w:szCs w:val="32"/>
    </w:rPr>
  </w:style>
  <w:style w:type="paragraph" w:styleId="3">
    <w:name w:val="heading 3"/>
    <w:basedOn w:val="a"/>
    <w:next w:val="a"/>
    <w:link w:val="3Char"/>
    <w:qFormat/>
    <w:pPr>
      <w:keepNext/>
      <w:keepLines/>
      <w:spacing w:before="260" w:after="260" w:line="416" w:lineRule="auto"/>
      <w:outlineLvl w:val="2"/>
    </w:pPr>
    <w:rPr>
      <w:rFonts w:ascii="Calibri" w:eastAsia="宋体" w:hAnsi="Calibr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Pr>
      <w:color w:val="0000FF"/>
      <w:u w:val="single"/>
    </w:rPr>
  </w:style>
  <w:style w:type="character" w:styleId="a4">
    <w:name w:val="page number"/>
    <w:basedOn w:val="a0"/>
  </w:style>
  <w:style w:type="character" w:styleId="a5">
    <w:name w:val="Strong"/>
    <w:qFormat/>
    <w:rPr>
      <w:b/>
      <w:bCs/>
    </w:rPr>
  </w:style>
  <w:style w:type="character" w:customStyle="1" w:styleId="CharChar11">
    <w:name w:val="Char Char11"/>
    <w:rPr>
      <w:sz w:val="18"/>
      <w:szCs w:val="18"/>
    </w:rPr>
  </w:style>
  <w:style w:type="character" w:customStyle="1" w:styleId="Char">
    <w:name w:val="正文文本缩进 Char"/>
    <w:link w:val="a6"/>
    <w:rPr>
      <w:rFonts w:eastAsia="宋体"/>
      <w:sz w:val="28"/>
      <w:szCs w:val="24"/>
      <w:lang w:bidi="ar-SA"/>
    </w:rPr>
  </w:style>
  <w:style w:type="character" w:customStyle="1" w:styleId="2Char0">
    <w:name w:val="样式 宋体 小四 行距: 2 倍行距 Char"/>
    <w:link w:val="20"/>
    <w:rPr>
      <w:rFonts w:ascii="宋体" w:eastAsia="宋体" w:hAnsi="宋体"/>
      <w:sz w:val="24"/>
      <w:lang w:bidi="ar-SA"/>
    </w:rPr>
  </w:style>
  <w:style w:type="character" w:customStyle="1" w:styleId="2Char">
    <w:name w:val="标题 2 Char"/>
    <w:link w:val="2"/>
    <w:rPr>
      <w:rFonts w:ascii="Cambria" w:eastAsia="宋体" w:hAnsi="Cambria"/>
      <w:b/>
      <w:bCs/>
      <w:sz w:val="32"/>
      <w:szCs w:val="32"/>
      <w:lang w:bidi="ar-SA"/>
    </w:rPr>
  </w:style>
  <w:style w:type="character" w:customStyle="1" w:styleId="1Char">
    <w:name w:val="标题 1 Char"/>
    <w:link w:val="1"/>
    <w:rPr>
      <w:rFonts w:eastAsia="宋体"/>
      <w:b/>
      <w:bCs/>
      <w:kern w:val="44"/>
      <w:sz w:val="44"/>
      <w:szCs w:val="44"/>
      <w:lang w:bidi="ar-SA"/>
    </w:rPr>
  </w:style>
  <w:style w:type="character" w:customStyle="1" w:styleId="Char0">
    <w:name w:val="脚注文本 Char"/>
    <w:link w:val="a7"/>
    <w:semiHidden/>
    <w:rPr>
      <w:rFonts w:ascii="Calibri" w:eastAsia="宋体" w:hAnsi="Calibri"/>
      <w:sz w:val="18"/>
      <w:szCs w:val="18"/>
      <w:lang w:bidi="ar-SA"/>
    </w:rPr>
  </w:style>
  <w:style w:type="character" w:customStyle="1" w:styleId="Char1">
    <w:name w:val="批注文字 Char"/>
    <w:link w:val="a8"/>
    <w:uiPriority w:val="99"/>
    <w:semiHidden/>
    <w:rPr>
      <w:rFonts w:ascii="Calibri" w:eastAsia="宋体" w:hAnsi="Calibri"/>
      <w:kern w:val="2"/>
      <w:sz w:val="21"/>
      <w:szCs w:val="22"/>
      <w:lang w:val="en-US" w:eastAsia="zh-CN" w:bidi="ar-SA"/>
    </w:rPr>
  </w:style>
  <w:style w:type="character" w:customStyle="1" w:styleId="Char2">
    <w:name w:val="文档结构图 Char"/>
    <w:link w:val="a9"/>
    <w:semiHidden/>
    <w:rPr>
      <w:rFonts w:ascii="宋体" w:eastAsia="宋体" w:hAnsi="Calibri"/>
      <w:sz w:val="18"/>
      <w:szCs w:val="18"/>
      <w:lang w:bidi="ar-SA"/>
    </w:rPr>
  </w:style>
  <w:style w:type="character" w:customStyle="1" w:styleId="3Char">
    <w:name w:val="标题 3 Char"/>
    <w:link w:val="3"/>
    <w:rPr>
      <w:rFonts w:ascii="Calibri" w:eastAsia="宋体" w:hAnsi="Calibri"/>
      <w:b/>
      <w:bCs/>
      <w:kern w:val="2"/>
      <w:sz w:val="32"/>
      <w:szCs w:val="32"/>
      <w:lang w:val="en-US" w:eastAsia="zh-CN" w:bidi="ar-SA"/>
    </w:rPr>
  </w:style>
  <w:style w:type="character" w:customStyle="1" w:styleId="Char3">
    <w:name w:val="页眉 Char"/>
    <w:link w:val="aa"/>
    <w:rPr>
      <w:rFonts w:eastAsia="仿宋_GB2312"/>
      <w:kern w:val="2"/>
      <w:sz w:val="18"/>
      <w:szCs w:val="18"/>
    </w:rPr>
  </w:style>
  <w:style w:type="character" w:customStyle="1" w:styleId="CharChar2">
    <w:name w:val="Char Char2"/>
    <w:rPr>
      <w:rFonts w:ascii="宋体" w:eastAsia="仿宋_GB2312" w:hAnsi="Courier New" w:cs="Times New Roman"/>
      <w:sz w:val="30"/>
      <w:szCs w:val="30"/>
    </w:rPr>
  </w:style>
  <w:style w:type="character" w:customStyle="1" w:styleId="Char4">
    <w:name w:val="页脚 Char"/>
    <w:link w:val="ab"/>
    <w:uiPriority w:val="99"/>
    <w:rPr>
      <w:rFonts w:eastAsia="仿宋_GB2312"/>
      <w:kern w:val="2"/>
      <w:sz w:val="18"/>
      <w:szCs w:val="18"/>
      <w:lang w:val="en-US" w:eastAsia="zh-CN" w:bidi="ar-SA"/>
    </w:rPr>
  </w:style>
  <w:style w:type="character" w:customStyle="1" w:styleId="Char5">
    <w:name w:val="正文文本 Char"/>
    <w:link w:val="ac"/>
    <w:semiHidden/>
    <w:rPr>
      <w:rFonts w:ascii="Calibri" w:eastAsia="宋体" w:hAnsi="Calibri"/>
      <w:kern w:val="2"/>
      <w:sz w:val="21"/>
      <w:szCs w:val="22"/>
      <w:lang w:val="en-US" w:eastAsia="zh-CN" w:bidi="ar-SA"/>
    </w:rPr>
  </w:style>
  <w:style w:type="character" w:customStyle="1" w:styleId="Char6">
    <w:name w:val="纯文本 Char"/>
    <w:link w:val="ad"/>
    <w:locked/>
    <w:rPr>
      <w:rFonts w:ascii="宋体" w:eastAsia="宋体" w:hAnsi="Courier New" w:cs="Courier New"/>
      <w:kern w:val="2"/>
      <w:sz w:val="21"/>
      <w:szCs w:val="21"/>
      <w:lang w:val="en-US" w:eastAsia="zh-CN" w:bidi="ar-SA"/>
    </w:rPr>
  </w:style>
  <w:style w:type="character" w:customStyle="1" w:styleId="2Char1">
    <w:name w:val="正文文本 2 Char"/>
    <w:link w:val="21"/>
    <w:semiHidden/>
    <w:rPr>
      <w:rFonts w:ascii="Calibri" w:eastAsia="宋体" w:hAnsi="Calibri"/>
      <w:kern w:val="2"/>
      <w:sz w:val="21"/>
      <w:szCs w:val="22"/>
      <w:lang w:val="en-US" w:eastAsia="zh-CN" w:bidi="ar-SA"/>
    </w:rPr>
  </w:style>
  <w:style w:type="character" w:customStyle="1" w:styleId="Char7">
    <w:name w:val="批注框文本 Char"/>
    <w:link w:val="ae"/>
    <w:semiHidden/>
    <w:rPr>
      <w:rFonts w:ascii="Calibri" w:eastAsia="宋体" w:hAnsi="Calibri"/>
      <w:sz w:val="18"/>
      <w:szCs w:val="18"/>
      <w:lang w:bidi="ar-SA"/>
    </w:rPr>
  </w:style>
  <w:style w:type="character" w:customStyle="1" w:styleId="Char8">
    <w:name w:val="正文首行缩进 Char"/>
    <w:basedOn w:val="Char5"/>
    <w:link w:val="af"/>
    <w:semiHidden/>
    <w:rPr>
      <w:rFonts w:ascii="Calibri" w:eastAsia="宋体" w:hAnsi="Calibri"/>
      <w:kern w:val="2"/>
      <w:sz w:val="21"/>
      <w:szCs w:val="22"/>
      <w:lang w:val="en-US" w:eastAsia="zh-CN" w:bidi="ar-SA"/>
    </w:rPr>
  </w:style>
  <w:style w:type="paragraph" w:styleId="af0">
    <w:name w:val="Date"/>
    <w:basedOn w:val="a"/>
    <w:next w:val="a"/>
    <w:pPr>
      <w:ind w:leftChars="2500" w:left="100"/>
    </w:pPr>
  </w:style>
  <w:style w:type="paragraph" w:styleId="30">
    <w:name w:val="toc 3"/>
    <w:basedOn w:val="a"/>
    <w:next w:val="a"/>
    <w:unhideWhenUsed/>
    <w:pPr>
      <w:widowControl/>
      <w:spacing w:after="100" w:line="259" w:lineRule="auto"/>
      <w:ind w:left="440"/>
      <w:jc w:val="left"/>
    </w:pPr>
    <w:rPr>
      <w:rFonts w:ascii="Calibri" w:eastAsia="宋体" w:hAnsi="Calibri"/>
      <w:kern w:val="0"/>
      <w:sz w:val="22"/>
      <w:szCs w:val="22"/>
    </w:rPr>
  </w:style>
  <w:style w:type="paragraph" w:styleId="af1">
    <w:name w:val="annotation subject"/>
    <w:basedOn w:val="a8"/>
    <w:next w:val="a8"/>
    <w:unhideWhenUsed/>
    <w:rPr>
      <w:b/>
      <w:bCs/>
      <w:kern w:val="0"/>
      <w:sz w:val="20"/>
      <w:szCs w:val="20"/>
    </w:rPr>
  </w:style>
  <w:style w:type="paragraph" w:styleId="af2">
    <w:name w:val="Normal Indent"/>
    <w:basedOn w:val="a"/>
    <w:pPr>
      <w:ind w:firstLineChars="200" w:firstLine="420"/>
    </w:pPr>
    <w:rPr>
      <w:rFonts w:eastAsia="宋体"/>
      <w:sz w:val="21"/>
      <w:szCs w:val="24"/>
    </w:rPr>
  </w:style>
  <w:style w:type="paragraph" w:styleId="a8">
    <w:name w:val="annotation text"/>
    <w:basedOn w:val="a"/>
    <w:link w:val="Char1"/>
    <w:uiPriority w:val="99"/>
    <w:unhideWhenUsed/>
    <w:pPr>
      <w:jc w:val="left"/>
    </w:pPr>
    <w:rPr>
      <w:rFonts w:ascii="Calibri" w:eastAsia="宋体" w:hAnsi="Calibri"/>
      <w:sz w:val="21"/>
      <w:szCs w:val="22"/>
    </w:rPr>
  </w:style>
  <w:style w:type="paragraph" w:styleId="af">
    <w:name w:val="Body Text First Indent"/>
    <w:basedOn w:val="ac"/>
    <w:link w:val="Char8"/>
    <w:unhideWhenUsed/>
    <w:pPr>
      <w:ind w:firstLineChars="100" w:firstLine="420"/>
    </w:pPr>
  </w:style>
  <w:style w:type="paragraph" w:styleId="ac">
    <w:name w:val="Body Text"/>
    <w:basedOn w:val="a"/>
    <w:link w:val="Char5"/>
    <w:unhideWhenUsed/>
    <w:pPr>
      <w:spacing w:after="120"/>
    </w:pPr>
    <w:rPr>
      <w:rFonts w:ascii="Calibri" w:eastAsia="宋体" w:hAnsi="Calibri"/>
      <w:sz w:val="21"/>
      <w:szCs w:val="22"/>
    </w:rPr>
  </w:style>
  <w:style w:type="paragraph" w:styleId="a7">
    <w:name w:val="footnote text"/>
    <w:basedOn w:val="a"/>
    <w:link w:val="Char0"/>
    <w:unhideWhenUsed/>
    <w:pPr>
      <w:snapToGrid w:val="0"/>
      <w:jc w:val="left"/>
    </w:pPr>
    <w:rPr>
      <w:rFonts w:ascii="Calibri" w:eastAsia="宋体" w:hAnsi="Calibri"/>
      <w:kern w:val="0"/>
      <w:sz w:val="18"/>
      <w:szCs w:val="18"/>
    </w:rPr>
  </w:style>
  <w:style w:type="paragraph" w:customStyle="1" w:styleId="CharCharCharCharCharChar">
    <w:name w:val="Char Char Char Char Char Char"/>
    <w:basedOn w:val="a"/>
    <w:pPr>
      <w:widowControl/>
      <w:spacing w:after="160" w:line="240" w:lineRule="exact"/>
      <w:jc w:val="left"/>
    </w:pPr>
    <w:rPr>
      <w:rFonts w:ascii="Verdana" w:eastAsia="宋体" w:hAnsi="Verdana"/>
      <w:kern w:val="0"/>
      <w:sz w:val="21"/>
      <w:lang w:eastAsia="en-US"/>
    </w:rPr>
  </w:style>
  <w:style w:type="paragraph" w:styleId="21">
    <w:name w:val="Body Text 2"/>
    <w:basedOn w:val="a"/>
    <w:link w:val="2Char1"/>
    <w:unhideWhenUsed/>
    <w:pPr>
      <w:spacing w:after="120" w:line="480" w:lineRule="auto"/>
    </w:pPr>
    <w:rPr>
      <w:rFonts w:ascii="Calibri" w:eastAsia="宋体" w:hAnsi="Calibri"/>
      <w:sz w:val="21"/>
      <w:szCs w:val="22"/>
    </w:rPr>
  </w:style>
  <w:style w:type="paragraph" w:styleId="aa">
    <w:name w:val="header"/>
    <w:basedOn w:val="a"/>
    <w:link w:val="Char3"/>
    <w:pPr>
      <w:pBdr>
        <w:bottom w:val="single" w:sz="6" w:space="1" w:color="auto"/>
      </w:pBdr>
      <w:tabs>
        <w:tab w:val="center" w:pos="4153"/>
        <w:tab w:val="right" w:pos="8306"/>
      </w:tabs>
      <w:snapToGrid w:val="0"/>
      <w:jc w:val="center"/>
    </w:pPr>
    <w:rPr>
      <w:sz w:val="18"/>
      <w:szCs w:val="18"/>
    </w:rPr>
  </w:style>
  <w:style w:type="paragraph" w:styleId="ad">
    <w:name w:val="Plain Text"/>
    <w:basedOn w:val="a"/>
    <w:link w:val="Char6"/>
    <w:rPr>
      <w:rFonts w:ascii="宋体" w:eastAsia="宋体" w:hAnsi="Courier New" w:cs="Courier New"/>
      <w:sz w:val="21"/>
      <w:szCs w:val="21"/>
    </w:rPr>
  </w:style>
  <w:style w:type="paragraph" w:styleId="a9">
    <w:name w:val="Document Map"/>
    <w:basedOn w:val="a"/>
    <w:link w:val="Char2"/>
    <w:unhideWhenUsed/>
    <w:rPr>
      <w:rFonts w:ascii="宋体" w:eastAsia="宋体" w:hAnsi="Calibri"/>
      <w:kern w:val="0"/>
      <w:sz w:val="18"/>
      <w:szCs w:val="18"/>
    </w:rPr>
  </w:style>
  <w:style w:type="paragraph" w:styleId="a6">
    <w:name w:val="Body Text Indent"/>
    <w:basedOn w:val="a"/>
    <w:link w:val="Char"/>
    <w:pPr>
      <w:ind w:firstLineChars="200" w:firstLine="560"/>
    </w:pPr>
    <w:rPr>
      <w:rFonts w:eastAsia="宋体"/>
      <w:kern w:val="0"/>
      <w:sz w:val="28"/>
      <w:szCs w:val="24"/>
    </w:rPr>
  </w:style>
  <w:style w:type="paragraph" w:styleId="ae">
    <w:name w:val="Balloon Text"/>
    <w:basedOn w:val="a"/>
    <w:link w:val="Char7"/>
    <w:unhideWhenUsed/>
    <w:rPr>
      <w:rFonts w:ascii="Calibri" w:eastAsia="宋体" w:hAnsi="Calibri"/>
      <w:kern w:val="0"/>
      <w:sz w:val="18"/>
      <w:szCs w:val="18"/>
    </w:rPr>
  </w:style>
  <w:style w:type="paragraph" w:styleId="ab">
    <w:name w:val="footer"/>
    <w:basedOn w:val="a"/>
    <w:link w:val="Char4"/>
    <w:qFormat/>
    <w:pPr>
      <w:tabs>
        <w:tab w:val="center" w:pos="4153"/>
        <w:tab w:val="right" w:pos="8306"/>
      </w:tabs>
      <w:snapToGrid w:val="0"/>
      <w:jc w:val="left"/>
    </w:pPr>
    <w:rPr>
      <w:sz w:val="18"/>
      <w:szCs w:val="18"/>
    </w:rPr>
  </w:style>
  <w:style w:type="paragraph" w:styleId="af3">
    <w:name w:val="Normal (Web)"/>
    <w:basedOn w:val="a"/>
    <w:qFormat/>
    <w:pPr>
      <w:widowControl/>
      <w:spacing w:before="100" w:beforeAutospacing="1" w:after="100" w:afterAutospacing="1"/>
      <w:jc w:val="left"/>
    </w:pPr>
    <w:rPr>
      <w:rFonts w:ascii="宋体" w:eastAsia="宋体" w:hAnsi="宋体" w:cs="宋体"/>
      <w:kern w:val="0"/>
      <w:sz w:val="24"/>
      <w:szCs w:val="24"/>
    </w:rPr>
  </w:style>
  <w:style w:type="paragraph" w:styleId="10">
    <w:name w:val="toc 1"/>
    <w:basedOn w:val="a"/>
    <w:next w:val="a"/>
    <w:unhideWhenUsed/>
    <w:rPr>
      <w:rFonts w:ascii="Calibri" w:eastAsia="宋体" w:hAnsi="Calibri"/>
      <w:sz w:val="21"/>
      <w:szCs w:val="22"/>
    </w:rPr>
  </w:style>
  <w:style w:type="paragraph" w:styleId="22">
    <w:name w:val="toc 2"/>
    <w:basedOn w:val="a"/>
    <w:next w:val="a"/>
    <w:unhideWhenUsed/>
    <w:pPr>
      <w:tabs>
        <w:tab w:val="right" w:leader="dot" w:pos="8302"/>
      </w:tabs>
    </w:pPr>
    <w:rPr>
      <w:rFonts w:ascii="Calibri" w:eastAsia="宋体" w:hAnsi="Calibri"/>
      <w:sz w:val="30"/>
      <w:szCs w:val="30"/>
    </w:rPr>
  </w:style>
  <w:style w:type="paragraph" w:styleId="af4">
    <w:name w:val="Revision"/>
    <w:semiHidden/>
    <w:rPr>
      <w:rFonts w:ascii="Calibri" w:hAnsi="Calibri"/>
      <w:kern w:val="2"/>
      <w:sz w:val="21"/>
      <w:szCs w:val="22"/>
    </w:rPr>
  </w:style>
  <w:style w:type="paragraph" w:customStyle="1" w:styleId="6">
    <w:name w:val="样式6 正文"/>
    <w:pPr>
      <w:widowControl w:val="0"/>
      <w:tabs>
        <w:tab w:val="left" w:pos="420"/>
      </w:tabs>
      <w:spacing w:line="360" w:lineRule="auto"/>
      <w:ind w:firstLine="482"/>
      <w:jc w:val="both"/>
    </w:pPr>
    <w:rPr>
      <w:sz w:val="24"/>
    </w:rPr>
  </w:style>
  <w:style w:type="paragraph" w:customStyle="1" w:styleId="Char23">
    <w:name w:val="Char23"/>
    <w:basedOn w:val="a"/>
    <w:rPr>
      <w:rFonts w:eastAsia="宋体"/>
      <w:sz w:val="21"/>
      <w:szCs w:val="24"/>
    </w:rPr>
  </w:style>
  <w:style w:type="paragraph" w:styleId="af5">
    <w:name w:val="No Spacing"/>
    <w:qFormat/>
    <w:pPr>
      <w:widowControl w:val="0"/>
      <w:spacing w:beforeLines="50" w:line="360" w:lineRule="auto"/>
      <w:ind w:firstLineChars="200" w:firstLine="200"/>
      <w:jc w:val="both"/>
    </w:pPr>
    <w:rPr>
      <w:rFonts w:eastAsia="仿宋_GB2312"/>
      <w:kern w:val="2"/>
      <w:sz w:val="24"/>
    </w:rPr>
  </w:style>
  <w:style w:type="paragraph" w:customStyle="1" w:styleId="Char10">
    <w:name w:val="Char1"/>
    <w:basedOn w:val="a"/>
    <w:pPr>
      <w:widowControl/>
      <w:spacing w:after="160" w:line="240" w:lineRule="exact"/>
      <w:jc w:val="left"/>
    </w:pPr>
    <w:rPr>
      <w:rFonts w:ascii="Verdana" w:hAnsi="Verdana" w:cs="Verdana"/>
      <w:kern w:val="0"/>
      <w:sz w:val="24"/>
      <w:szCs w:val="24"/>
      <w:lang w:eastAsia="en-US"/>
    </w:rPr>
  </w:style>
  <w:style w:type="paragraph" w:customStyle="1" w:styleId="11">
    <w:name w:val="列出段落1"/>
    <w:basedOn w:val="a"/>
    <w:uiPriority w:val="99"/>
    <w:pPr>
      <w:ind w:firstLineChars="200" w:firstLine="420"/>
    </w:pPr>
    <w:rPr>
      <w:rFonts w:ascii="Calibri" w:eastAsia="宋体" w:hAnsi="Calibri"/>
      <w:sz w:val="21"/>
      <w:szCs w:val="22"/>
    </w:rPr>
  </w:style>
  <w:style w:type="paragraph" w:customStyle="1" w:styleId="CM2">
    <w:name w:val="CM2"/>
    <w:basedOn w:val="a"/>
    <w:next w:val="a"/>
    <w:pPr>
      <w:autoSpaceDE w:val="0"/>
      <w:autoSpaceDN w:val="0"/>
      <w:adjustRightInd w:val="0"/>
      <w:spacing w:line="576" w:lineRule="atLeast"/>
      <w:jc w:val="left"/>
    </w:pPr>
    <w:rPr>
      <w:rFonts w:ascii="方正小标宋简体" w:eastAsia="方正小标宋简体"/>
      <w:kern w:val="0"/>
      <w:sz w:val="24"/>
      <w:szCs w:val="24"/>
    </w:rPr>
  </w:style>
  <w:style w:type="paragraph" w:customStyle="1" w:styleId="ListParagraph1">
    <w:name w:val="List Paragraph1"/>
    <w:basedOn w:val="a"/>
    <w:uiPriority w:val="99"/>
    <w:qFormat/>
    <w:pPr>
      <w:ind w:firstLineChars="200" w:firstLine="420"/>
    </w:pPr>
    <w:rPr>
      <w:rFonts w:eastAsia="宋体"/>
      <w:sz w:val="21"/>
    </w:rPr>
  </w:style>
  <w:style w:type="paragraph" w:customStyle="1" w:styleId="CharCharCharCharCharCharChar">
    <w:name w:val="Char Char Char Char Char Char Char"/>
    <w:basedOn w:val="a"/>
    <w:rPr>
      <w:rFonts w:eastAsia="宋体"/>
      <w:sz w:val="21"/>
      <w:szCs w:val="24"/>
    </w:rPr>
  </w:style>
  <w:style w:type="paragraph" w:customStyle="1" w:styleId="Char22">
    <w:name w:val="Char22"/>
    <w:basedOn w:val="a"/>
    <w:rPr>
      <w:rFonts w:eastAsia="宋体"/>
      <w:sz w:val="21"/>
      <w:szCs w:val="24"/>
    </w:rPr>
  </w:style>
  <w:style w:type="paragraph" w:styleId="af6">
    <w:name w:val="List Paragraph"/>
    <w:basedOn w:val="a"/>
    <w:uiPriority w:val="34"/>
    <w:qFormat/>
    <w:pPr>
      <w:ind w:firstLineChars="200" w:firstLine="420"/>
    </w:pPr>
    <w:rPr>
      <w:rFonts w:ascii="Calibri" w:eastAsia="宋体" w:hAnsi="Calibri"/>
      <w:sz w:val="21"/>
      <w:szCs w:val="22"/>
    </w:rPr>
  </w:style>
  <w:style w:type="paragraph" w:styleId="TOC">
    <w:name w:val="TOC Heading"/>
    <w:basedOn w:val="1"/>
    <w:next w:val="a"/>
    <w:qFormat/>
    <w:pPr>
      <w:widowControl/>
      <w:spacing w:before="240" w:after="0" w:line="259" w:lineRule="auto"/>
      <w:jc w:val="left"/>
      <w:outlineLvl w:val="9"/>
    </w:pPr>
    <w:rPr>
      <w:rFonts w:ascii="Cambria" w:hAnsi="Cambria"/>
      <w:b w:val="0"/>
      <w:bCs w:val="0"/>
      <w:color w:val="365F91"/>
      <w:kern w:val="0"/>
      <w:sz w:val="32"/>
      <w:szCs w:val="32"/>
    </w:rPr>
  </w:style>
  <w:style w:type="paragraph" w:customStyle="1" w:styleId="20">
    <w:name w:val="样式 宋体 小四 行距: 2 倍行距"/>
    <w:basedOn w:val="a"/>
    <w:link w:val="2Char0"/>
    <w:pPr>
      <w:spacing w:line="480" w:lineRule="auto"/>
      <w:ind w:firstLineChars="200" w:firstLine="200"/>
    </w:pPr>
    <w:rPr>
      <w:rFonts w:ascii="宋体" w:eastAsia="宋体" w:hAnsi="宋体"/>
      <w:kern w:val="0"/>
      <w:sz w:val="24"/>
    </w:rPr>
  </w:style>
  <w:style w:type="paragraph" w:customStyle="1" w:styleId="CharCharChar">
    <w:name w:val="Char Char Char"/>
    <w:basedOn w:val="a"/>
    <w:rPr>
      <w:rFonts w:eastAsia="宋体"/>
      <w:sz w:val="21"/>
      <w:szCs w:val="24"/>
    </w:rPr>
  </w:style>
  <w:style w:type="paragraph" w:customStyle="1" w:styleId="Char21">
    <w:name w:val="Char21"/>
    <w:basedOn w:val="a"/>
    <w:rPr>
      <w:rFonts w:eastAsia="宋体"/>
      <w:sz w:val="21"/>
      <w:szCs w:val="24"/>
    </w:rPr>
  </w:style>
  <w:style w:type="paragraph" w:customStyle="1" w:styleId="Char20">
    <w:name w:val="Char2"/>
    <w:basedOn w:val="a"/>
    <w:rPr>
      <w:rFonts w:eastAsia="宋体"/>
      <w:sz w:val="21"/>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table" w:styleId="af7">
    <w:name w:val="Table Grid"/>
    <w:basedOn w:val="a1"/>
    <w:qFormat/>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00">
    <w:name w:val="00"/>
    <w:basedOn w:val="a"/>
    <w:qFormat/>
    <w:rsid w:val="000B4324"/>
    <w:pPr>
      <w:tabs>
        <w:tab w:val="left" w:pos="1770"/>
      </w:tabs>
      <w:spacing w:line="600" w:lineRule="exact"/>
      <w:jc w:val="center"/>
    </w:pPr>
    <w:rPr>
      <w:rFonts w:eastAsia="黑体"/>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nhideWhenUsed="1"/>
    <w:lsdException w:name="toc 2" w:unhideWhenUsed="1"/>
    <w:lsdException w:name="toc 3" w:unhideWhenUsed="1"/>
    <w:lsdException w:name="footnote text" w:unhideWhenUsed="1"/>
    <w:lsdException w:name="annotation text" w:uiPriority="99" w:unhideWhenUsed="1"/>
    <w:lsdException w:name="footer" w:qFormat="1"/>
    <w:lsdException w:name="caption" w:semiHidden="1" w:unhideWhenUsed="1" w:qFormat="1"/>
    <w:lsdException w:name="Title" w:qFormat="1"/>
    <w:lsdException w:name="Default Paragraph Font" w:semiHidden="1"/>
    <w:lsdException w:name="Body Text" w:unhideWhenUsed="1"/>
    <w:lsdException w:name="Subtitle" w:qFormat="1"/>
    <w:lsdException w:name="Body Text First Indent" w:unhideWhenUsed="1"/>
    <w:lsdException w:name="Body Text 2" w:unhideWhenUsed="1"/>
    <w:lsdException w:name="Hyperlink" w:unhideWhenUsed="1"/>
    <w:lsdException w:name="Strong" w:qFormat="1"/>
    <w:lsdException w:name="Emphasis" w:qFormat="1"/>
    <w:lsdException w:name="Document Map" w:unhideWhenUsed="1"/>
    <w:lsdException w:name="HTML Top of Form" w:semiHidden="1" w:uiPriority="99" w:unhideWhenUsed="1"/>
    <w:lsdException w:name="HTML Bottom of Form" w:semiHidden="1" w:uiPriority="99" w:unhideWhenUsed="1"/>
    <w:lsdException w:name="Normal (Web)" w:qFormat="1"/>
    <w:lsdException w:name="Normal Table" w:semiHidden="1"/>
    <w:lsdException w:name="annotation subject"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nhideWhenUsed="1"/>
    <w:lsdException w:name="Table Grid"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pPr>
      <w:widowControl w:val="0"/>
      <w:jc w:val="both"/>
    </w:pPr>
    <w:rPr>
      <w:rFonts w:eastAsia="仿宋_GB2312"/>
      <w:kern w:val="2"/>
      <w:sz w:val="32"/>
    </w:rPr>
  </w:style>
  <w:style w:type="paragraph" w:styleId="1">
    <w:name w:val="heading 1"/>
    <w:basedOn w:val="a"/>
    <w:next w:val="a"/>
    <w:link w:val="1Char"/>
    <w:qFormat/>
    <w:pPr>
      <w:keepNext/>
      <w:keepLines/>
      <w:spacing w:before="340" w:after="330" w:line="578" w:lineRule="auto"/>
      <w:outlineLvl w:val="0"/>
    </w:pPr>
    <w:rPr>
      <w:rFonts w:eastAsia="宋体"/>
      <w:b/>
      <w:bCs/>
      <w:kern w:val="44"/>
      <w:sz w:val="44"/>
      <w:szCs w:val="44"/>
    </w:rPr>
  </w:style>
  <w:style w:type="paragraph" w:styleId="2">
    <w:name w:val="heading 2"/>
    <w:basedOn w:val="a"/>
    <w:next w:val="a"/>
    <w:link w:val="2Char"/>
    <w:qFormat/>
    <w:pPr>
      <w:keepNext/>
      <w:keepLines/>
      <w:spacing w:before="260" w:after="260" w:line="416" w:lineRule="auto"/>
      <w:outlineLvl w:val="1"/>
    </w:pPr>
    <w:rPr>
      <w:rFonts w:ascii="Cambria" w:eastAsia="宋体" w:hAnsi="Cambria"/>
      <w:b/>
      <w:bCs/>
      <w:kern w:val="0"/>
      <w:szCs w:val="32"/>
    </w:rPr>
  </w:style>
  <w:style w:type="paragraph" w:styleId="3">
    <w:name w:val="heading 3"/>
    <w:basedOn w:val="a"/>
    <w:next w:val="a"/>
    <w:link w:val="3Char"/>
    <w:qFormat/>
    <w:pPr>
      <w:keepNext/>
      <w:keepLines/>
      <w:spacing w:before="260" w:after="260" w:line="416" w:lineRule="auto"/>
      <w:outlineLvl w:val="2"/>
    </w:pPr>
    <w:rPr>
      <w:rFonts w:ascii="Calibri" w:eastAsia="宋体" w:hAnsi="Calibr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Pr>
      <w:color w:val="0000FF"/>
      <w:u w:val="single"/>
    </w:rPr>
  </w:style>
  <w:style w:type="character" w:styleId="a4">
    <w:name w:val="page number"/>
    <w:basedOn w:val="a0"/>
  </w:style>
  <w:style w:type="character" w:styleId="a5">
    <w:name w:val="Strong"/>
    <w:qFormat/>
    <w:rPr>
      <w:b/>
      <w:bCs/>
    </w:rPr>
  </w:style>
  <w:style w:type="character" w:customStyle="1" w:styleId="CharChar11">
    <w:name w:val="Char Char11"/>
    <w:rPr>
      <w:sz w:val="18"/>
      <w:szCs w:val="18"/>
    </w:rPr>
  </w:style>
  <w:style w:type="character" w:customStyle="1" w:styleId="Char">
    <w:name w:val="正文文本缩进 Char"/>
    <w:link w:val="a6"/>
    <w:rPr>
      <w:rFonts w:eastAsia="宋体"/>
      <w:sz w:val="28"/>
      <w:szCs w:val="24"/>
      <w:lang w:bidi="ar-SA"/>
    </w:rPr>
  </w:style>
  <w:style w:type="character" w:customStyle="1" w:styleId="2Char0">
    <w:name w:val="样式 宋体 小四 行距: 2 倍行距 Char"/>
    <w:link w:val="20"/>
    <w:rPr>
      <w:rFonts w:ascii="宋体" w:eastAsia="宋体" w:hAnsi="宋体"/>
      <w:sz w:val="24"/>
      <w:lang w:bidi="ar-SA"/>
    </w:rPr>
  </w:style>
  <w:style w:type="character" w:customStyle="1" w:styleId="2Char">
    <w:name w:val="标题 2 Char"/>
    <w:link w:val="2"/>
    <w:rPr>
      <w:rFonts w:ascii="Cambria" w:eastAsia="宋体" w:hAnsi="Cambria"/>
      <w:b/>
      <w:bCs/>
      <w:sz w:val="32"/>
      <w:szCs w:val="32"/>
      <w:lang w:bidi="ar-SA"/>
    </w:rPr>
  </w:style>
  <w:style w:type="character" w:customStyle="1" w:styleId="1Char">
    <w:name w:val="标题 1 Char"/>
    <w:link w:val="1"/>
    <w:rPr>
      <w:rFonts w:eastAsia="宋体"/>
      <w:b/>
      <w:bCs/>
      <w:kern w:val="44"/>
      <w:sz w:val="44"/>
      <w:szCs w:val="44"/>
      <w:lang w:bidi="ar-SA"/>
    </w:rPr>
  </w:style>
  <w:style w:type="character" w:customStyle="1" w:styleId="Char0">
    <w:name w:val="脚注文本 Char"/>
    <w:link w:val="a7"/>
    <w:semiHidden/>
    <w:rPr>
      <w:rFonts w:ascii="Calibri" w:eastAsia="宋体" w:hAnsi="Calibri"/>
      <w:sz w:val="18"/>
      <w:szCs w:val="18"/>
      <w:lang w:bidi="ar-SA"/>
    </w:rPr>
  </w:style>
  <w:style w:type="character" w:customStyle="1" w:styleId="Char1">
    <w:name w:val="批注文字 Char"/>
    <w:link w:val="a8"/>
    <w:uiPriority w:val="99"/>
    <w:semiHidden/>
    <w:rPr>
      <w:rFonts w:ascii="Calibri" w:eastAsia="宋体" w:hAnsi="Calibri"/>
      <w:kern w:val="2"/>
      <w:sz w:val="21"/>
      <w:szCs w:val="22"/>
      <w:lang w:val="en-US" w:eastAsia="zh-CN" w:bidi="ar-SA"/>
    </w:rPr>
  </w:style>
  <w:style w:type="character" w:customStyle="1" w:styleId="Char2">
    <w:name w:val="文档结构图 Char"/>
    <w:link w:val="a9"/>
    <w:semiHidden/>
    <w:rPr>
      <w:rFonts w:ascii="宋体" w:eastAsia="宋体" w:hAnsi="Calibri"/>
      <w:sz w:val="18"/>
      <w:szCs w:val="18"/>
      <w:lang w:bidi="ar-SA"/>
    </w:rPr>
  </w:style>
  <w:style w:type="character" w:customStyle="1" w:styleId="3Char">
    <w:name w:val="标题 3 Char"/>
    <w:link w:val="3"/>
    <w:rPr>
      <w:rFonts w:ascii="Calibri" w:eastAsia="宋体" w:hAnsi="Calibri"/>
      <w:b/>
      <w:bCs/>
      <w:kern w:val="2"/>
      <w:sz w:val="32"/>
      <w:szCs w:val="32"/>
      <w:lang w:val="en-US" w:eastAsia="zh-CN" w:bidi="ar-SA"/>
    </w:rPr>
  </w:style>
  <w:style w:type="character" w:customStyle="1" w:styleId="Char3">
    <w:name w:val="页眉 Char"/>
    <w:link w:val="aa"/>
    <w:rPr>
      <w:rFonts w:eastAsia="仿宋_GB2312"/>
      <w:kern w:val="2"/>
      <w:sz w:val="18"/>
      <w:szCs w:val="18"/>
    </w:rPr>
  </w:style>
  <w:style w:type="character" w:customStyle="1" w:styleId="CharChar2">
    <w:name w:val="Char Char2"/>
    <w:rPr>
      <w:rFonts w:ascii="宋体" w:eastAsia="仿宋_GB2312" w:hAnsi="Courier New" w:cs="Times New Roman"/>
      <w:sz w:val="30"/>
      <w:szCs w:val="30"/>
    </w:rPr>
  </w:style>
  <w:style w:type="character" w:customStyle="1" w:styleId="Char4">
    <w:name w:val="页脚 Char"/>
    <w:link w:val="ab"/>
    <w:uiPriority w:val="99"/>
    <w:rPr>
      <w:rFonts w:eastAsia="仿宋_GB2312"/>
      <w:kern w:val="2"/>
      <w:sz w:val="18"/>
      <w:szCs w:val="18"/>
      <w:lang w:val="en-US" w:eastAsia="zh-CN" w:bidi="ar-SA"/>
    </w:rPr>
  </w:style>
  <w:style w:type="character" w:customStyle="1" w:styleId="Char5">
    <w:name w:val="正文文本 Char"/>
    <w:link w:val="ac"/>
    <w:semiHidden/>
    <w:rPr>
      <w:rFonts w:ascii="Calibri" w:eastAsia="宋体" w:hAnsi="Calibri"/>
      <w:kern w:val="2"/>
      <w:sz w:val="21"/>
      <w:szCs w:val="22"/>
      <w:lang w:val="en-US" w:eastAsia="zh-CN" w:bidi="ar-SA"/>
    </w:rPr>
  </w:style>
  <w:style w:type="character" w:customStyle="1" w:styleId="Char6">
    <w:name w:val="纯文本 Char"/>
    <w:link w:val="ad"/>
    <w:locked/>
    <w:rPr>
      <w:rFonts w:ascii="宋体" w:eastAsia="宋体" w:hAnsi="Courier New" w:cs="Courier New"/>
      <w:kern w:val="2"/>
      <w:sz w:val="21"/>
      <w:szCs w:val="21"/>
      <w:lang w:val="en-US" w:eastAsia="zh-CN" w:bidi="ar-SA"/>
    </w:rPr>
  </w:style>
  <w:style w:type="character" w:customStyle="1" w:styleId="2Char1">
    <w:name w:val="正文文本 2 Char"/>
    <w:link w:val="21"/>
    <w:semiHidden/>
    <w:rPr>
      <w:rFonts w:ascii="Calibri" w:eastAsia="宋体" w:hAnsi="Calibri"/>
      <w:kern w:val="2"/>
      <w:sz w:val="21"/>
      <w:szCs w:val="22"/>
      <w:lang w:val="en-US" w:eastAsia="zh-CN" w:bidi="ar-SA"/>
    </w:rPr>
  </w:style>
  <w:style w:type="character" w:customStyle="1" w:styleId="Char7">
    <w:name w:val="批注框文本 Char"/>
    <w:link w:val="ae"/>
    <w:semiHidden/>
    <w:rPr>
      <w:rFonts w:ascii="Calibri" w:eastAsia="宋体" w:hAnsi="Calibri"/>
      <w:sz w:val="18"/>
      <w:szCs w:val="18"/>
      <w:lang w:bidi="ar-SA"/>
    </w:rPr>
  </w:style>
  <w:style w:type="character" w:customStyle="1" w:styleId="Char8">
    <w:name w:val="正文首行缩进 Char"/>
    <w:basedOn w:val="Char5"/>
    <w:link w:val="af"/>
    <w:semiHidden/>
    <w:rPr>
      <w:rFonts w:ascii="Calibri" w:eastAsia="宋体" w:hAnsi="Calibri"/>
      <w:kern w:val="2"/>
      <w:sz w:val="21"/>
      <w:szCs w:val="22"/>
      <w:lang w:val="en-US" w:eastAsia="zh-CN" w:bidi="ar-SA"/>
    </w:rPr>
  </w:style>
  <w:style w:type="paragraph" w:styleId="af0">
    <w:name w:val="Date"/>
    <w:basedOn w:val="a"/>
    <w:next w:val="a"/>
    <w:pPr>
      <w:ind w:leftChars="2500" w:left="100"/>
    </w:pPr>
  </w:style>
  <w:style w:type="paragraph" w:styleId="30">
    <w:name w:val="toc 3"/>
    <w:basedOn w:val="a"/>
    <w:next w:val="a"/>
    <w:unhideWhenUsed/>
    <w:pPr>
      <w:widowControl/>
      <w:spacing w:after="100" w:line="259" w:lineRule="auto"/>
      <w:ind w:left="440"/>
      <w:jc w:val="left"/>
    </w:pPr>
    <w:rPr>
      <w:rFonts w:ascii="Calibri" w:eastAsia="宋体" w:hAnsi="Calibri"/>
      <w:kern w:val="0"/>
      <w:sz w:val="22"/>
      <w:szCs w:val="22"/>
    </w:rPr>
  </w:style>
  <w:style w:type="paragraph" w:styleId="af1">
    <w:name w:val="annotation subject"/>
    <w:basedOn w:val="a8"/>
    <w:next w:val="a8"/>
    <w:unhideWhenUsed/>
    <w:rPr>
      <w:b/>
      <w:bCs/>
      <w:kern w:val="0"/>
      <w:sz w:val="20"/>
      <w:szCs w:val="20"/>
    </w:rPr>
  </w:style>
  <w:style w:type="paragraph" w:styleId="af2">
    <w:name w:val="Normal Indent"/>
    <w:basedOn w:val="a"/>
    <w:pPr>
      <w:ind w:firstLineChars="200" w:firstLine="420"/>
    </w:pPr>
    <w:rPr>
      <w:rFonts w:eastAsia="宋体"/>
      <w:sz w:val="21"/>
      <w:szCs w:val="24"/>
    </w:rPr>
  </w:style>
  <w:style w:type="paragraph" w:styleId="a8">
    <w:name w:val="annotation text"/>
    <w:basedOn w:val="a"/>
    <w:link w:val="Char1"/>
    <w:uiPriority w:val="99"/>
    <w:unhideWhenUsed/>
    <w:pPr>
      <w:jc w:val="left"/>
    </w:pPr>
    <w:rPr>
      <w:rFonts w:ascii="Calibri" w:eastAsia="宋体" w:hAnsi="Calibri"/>
      <w:sz w:val="21"/>
      <w:szCs w:val="22"/>
    </w:rPr>
  </w:style>
  <w:style w:type="paragraph" w:styleId="af">
    <w:name w:val="Body Text First Indent"/>
    <w:basedOn w:val="ac"/>
    <w:link w:val="Char8"/>
    <w:unhideWhenUsed/>
    <w:pPr>
      <w:ind w:firstLineChars="100" w:firstLine="420"/>
    </w:pPr>
  </w:style>
  <w:style w:type="paragraph" w:styleId="ac">
    <w:name w:val="Body Text"/>
    <w:basedOn w:val="a"/>
    <w:link w:val="Char5"/>
    <w:unhideWhenUsed/>
    <w:pPr>
      <w:spacing w:after="120"/>
    </w:pPr>
    <w:rPr>
      <w:rFonts w:ascii="Calibri" w:eastAsia="宋体" w:hAnsi="Calibri"/>
      <w:sz w:val="21"/>
      <w:szCs w:val="22"/>
    </w:rPr>
  </w:style>
  <w:style w:type="paragraph" w:styleId="a7">
    <w:name w:val="footnote text"/>
    <w:basedOn w:val="a"/>
    <w:link w:val="Char0"/>
    <w:unhideWhenUsed/>
    <w:pPr>
      <w:snapToGrid w:val="0"/>
      <w:jc w:val="left"/>
    </w:pPr>
    <w:rPr>
      <w:rFonts w:ascii="Calibri" w:eastAsia="宋体" w:hAnsi="Calibri"/>
      <w:kern w:val="0"/>
      <w:sz w:val="18"/>
      <w:szCs w:val="18"/>
    </w:rPr>
  </w:style>
  <w:style w:type="paragraph" w:customStyle="1" w:styleId="CharCharCharCharCharChar">
    <w:name w:val="Char Char Char Char Char Char"/>
    <w:basedOn w:val="a"/>
    <w:pPr>
      <w:widowControl/>
      <w:spacing w:after="160" w:line="240" w:lineRule="exact"/>
      <w:jc w:val="left"/>
    </w:pPr>
    <w:rPr>
      <w:rFonts w:ascii="Verdana" w:eastAsia="宋体" w:hAnsi="Verdana"/>
      <w:kern w:val="0"/>
      <w:sz w:val="21"/>
      <w:lang w:eastAsia="en-US"/>
    </w:rPr>
  </w:style>
  <w:style w:type="paragraph" w:styleId="21">
    <w:name w:val="Body Text 2"/>
    <w:basedOn w:val="a"/>
    <w:link w:val="2Char1"/>
    <w:unhideWhenUsed/>
    <w:pPr>
      <w:spacing w:after="120" w:line="480" w:lineRule="auto"/>
    </w:pPr>
    <w:rPr>
      <w:rFonts w:ascii="Calibri" w:eastAsia="宋体" w:hAnsi="Calibri"/>
      <w:sz w:val="21"/>
      <w:szCs w:val="22"/>
    </w:rPr>
  </w:style>
  <w:style w:type="paragraph" w:styleId="aa">
    <w:name w:val="header"/>
    <w:basedOn w:val="a"/>
    <w:link w:val="Char3"/>
    <w:pPr>
      <w:pBdr>
        <w:bottom w:val="single" w:sz="6" w:space="1" w:color="auto"/>
      </w:pBdr>
      <w:tabs>
        <w:tab w:val="center" w:pos="4153"/>
        <w:tab w:val="right" w:pos="8306"/>
      </w:tabs>
      <w:snapToGrid w:val="0"/>
      <w:jc w:val="center"/>
    </w:pPr>
    <w:rPr>
      <w:sz w:val="18"/>
      <w:szCs w:val="18"/>
    </w:rPr>
  </w:style>
  <w:style w:type="paragraph" w:styleId="ad">
    <w:name w:val="Plain Text"/>
    <w:basedOn w:val="a"/>
    <w:link w:val="Char6"/>
    <w:rPr>
      <w:rFonts w:ascii="宋体" w:eastAsia="宋体" w:hAnsi="Courier New" w:cs="Courier New"/>
      <w:sz w:val="21"/>
      <w:szCs w:val="21"/>
    </w:rPr>
  </w:style>
  <w:style w:type="paragraph" w:styleId="a9">
    <w:name w:val="Document Map"/>
    <w:basedOn w:val="a"/>
    <w:link w:val="Char2"/>
    <w:unhideWhenUsed/>
    <w:rPr>
      <w:rFonts w:ascii="宋体" w:eastAsia="宋体" w:hAnsi="Calibri"/>
      <w:kern w:val="0"/>
      <w:sz w:val="18"/>
      <w:szCs w:val="18"/>
    </w:rPr>
  </w:style>
  <w:style w:type="paragraph" w:styleId="a6">
    <w:name w:val="Body Text Indent"/>
    <w:basedOn w:val="a"/>
    <w:link w:val="Char"/>
    <w:pPr>
      <w:ind w:firstLineChars="200" w:firstLine="560"/>
    </w:pPr>
    <w:rPr>
      <w:rFonts w:eastAsia="宋体"/>
      <w:kern w:val="0"/>
      <w:sz w:val="28"/>
      <w:szCs w:val="24"/>
    </w:rPr>
  </w:style>
  <w:style w:type="paragraph" w:styleId="ae">
    <w:name w:val="Balloon Text"/>
    <w:basedOn w:val="a"/>
    <w:link w:val="Char7"/>
    <w:unhideWhenUsed/>
    <w:rPr>
      <w:rFonts w:ascii="Calibri" w:eastAsia="宋体" w:hAnsi="Calibri"/>
      <w:kern w:val="0"/>
      <w:sz w:val="18"/>
      <w:szCs w:val="18"/>
    </w:rPr>
  </w:style>
  <w:style w:type="paragraph" w:styleId="ab">
    <w:name w:val="footer"/>
    <w:basedOn w:val="a"/>
    <w:link w:val="Char4"/>
    <w:qFormat/>
    <w:pPr>
      <w:tabs>
        <w:tab w:val="center" w:pos="4153"/>
        <w:tab w:val="right" w:pos="8306"/>
      </w:tabs>
      <w:snapToGrid w:val="0"/>
      <w:jc w:val="left"/>
    </w:pPr>
    <w:rPr>
      <w:sz w:val="18"/>
      <w:szCs w:val="18"/>
    </w:rPr>
  </w:style>
  <w:style w:type="paragraph" w:styleId="af3">
    <w:name w:val="Normal (Web)"/>
    <w:basedOn w:val="a"/>
    <w:qFormat/>
    <w:pPr>
      <w:widowControl/>
      <w:spacing w:before="100" w:beforeAutospacing="1" w:after="100" w:afterAutospacing="1"/>
      <w:jc w:val="left"/>
    </w:pPr>
    <w:rPr>
      <w:rFonts w:ascii="宋体" w:eastAsia="宋体" w:hAnsi="宋体" w:cs="宋体"/>
      <w:kern w:val="0"/>
      <w:sz w:val="24"/>
      <w:szCs w:val="24"/>
    </w:rPr>
  </w:style>
  <w:style w:type="paragraph" w:styleId="10">
    <w:name w:val="toc 1"/>
    <w:basedOn w:val="a"/>
    <w:next w:val="a"/>
    <w:unhideWhenUsed/>
    <w:rPr>
      <w:rFonts w:ascii="Calibri" w:eastAsia="宋体" w:hAnsi="Calibri"/>
      <w:sz w:val="21"/>
      <w:szCs w:val="22"/>
    </w:rPr>
  </w:style>
  <w:style w:type="paragraph" w:styleId="22">
    <w:name w:val="toc 2"/>
    <w:basedOn w:val="a"/>
    <w:next w:val="a"/>
    <w:unhideWhenUsed/>
    <w:pPr>
      <w:tabs>
        <w:tab w:val="right" w:leader="dot" w:pos="8302"/>
      </w:tabs>
    </w:pPr>
    <w:rPr>
      <w:rFonts w:ascii="Calibri" w:eastAsia="宋体" w:hAnsi="Calibri"/>
      <w:sz w:val="30"/>
      <w:szCs w:val="30"/>
    </w:rPr>
  </w:style>
  <w:style w:type="paragraph" w:styleId="af4">
    <w:name w:val="Revision"/>
    <w:semiHidden/>
    <w:rPr>
      <w:rFonts w:ascii="Calibri" w:hAnsi="Calibri"/>
      <w:kern w:val="2"/>
      <w:sz w:val="21"/>
      <w:szCs w:val="22"/>
    </w:rPr>
  </w:style>
  <w:style w:type="paragraph" w:customStyle="1" w:styleId="6">
    <w:name w:val="样式6 正文"/>
    <w:pPr>
      <w:widowControl w:val="0"/>
      <w:tabs>
        <w:tab w:val="left" w:pos="420"/>
      </w:tabs>
      <w:spacing w:line="360" w:lineRule="auto"/>
      <w:ind w:firstLine="482"/>
      <w:jc w:val="both"/>
    </w:pPr>
    <w:rPr>
      <w:sz w:val="24"/>
    </w:rPr>
  </w:style>
  <w:style w:type="paragraph" w:customStyle="1" w:styleId="Char23">
    <w:name w:val="Char23"/>
    <w:basedOn w:val="a"/>
    <w:rPr>
      <w:rFonts w:eastAsia="宋体"/>
      <w:sz w:val="21"/>
      <w:szCs w:val="24"/>
    </w:rPr>
  </w:style>
  <w:style w:type="paragraph" w:styleId="af5">
    <w:name w:val="No Spacing"/>
    <w:qFormat/>
    <w:pPr>
      <w:widowControl w:val="0"/>
      <w:spacing w:beforeLines="50" w:line="360" w:lineRule="auto"/>
      <w:ind w:firstLineChars="200" w:firstLine="200"/>
      <w:jc w:val="both"/>
    </w:pPr>
    <w:rPr>
      <w:rFonts w:eastAsia="仿宋_GB2312"/>
      <w:kern w:val="2"/>
      <w:sz w:val="24"/>
    </w:rPr>
  </w:style>
  <w:style w:type="paragraph" w:customStyle="1" w:styleId="Char10">
    <w:name w:val="Char1"/>
    <w:basedOn w:val="a"/>
    <w:pPr>
      <w:widowControl/>
      <w:spacing w:after="160" w:line="240" w:lineRule="exact"/>
      <w:jc w:val="left"/>
    </w:pPr>
    <w:rPr>
      <w:rFonts w:ascii="Verdana" w:hAnsi="Verdana" w:cs="Verdana"/>
      <w:kern w:val="0"/>
      <w:sz w:val="24"/>
      <w:szCs w:val="24"/>
      <w:lang w:eastAsia="en-US"/>
    </w:rPr>
  </w:style>
  <w:style w:type="paragraph" w:customStyle="1" w:styleId="11">
    <w:name w:val="列出段落1"/>
    <w:basedOn w:val="a"/>
    <w:uiPriority w:val="99"/>
    <w:pPr>
      <w:ind w:firstLineChars="200" w:firstLine="420"/>
    </w:pPr>
    <w:rPr>
      <w:rFonts w:ascii="Calibri" w:eastAsia="宋体" w:hAnsi="Calibri"/>
      <w:sz w:val="21"/>
      <w:szCs w:val="22"/>
    </w:rPr>
  </w:style>
  <w:style w:type="paragraph" w:customStyle="1" w:styleId="CM2">
    <w:name w:val="CM2"/>
    <w:basedOn w:val="a"/>
    <w:next w:val="a"/>
    <w:pPr>
      <w:autoSpaceDE w:val="0"/>
      <w:autoSpaceDN w:val="0"/>
      <w:adjustRightInd w:val="0"/>
      <w:spacing w:line="576" w:lineRule="atLeast"/>
      <w:jc w:val="left"/>
    </w:pPr>
    <w:rPr>
      <w:rFonts w:ascii="方正小标宋简体" w:eastAsia="方正小标宋简体"/>
      <w:kern w:val="0"/>
      <w:sz w:val="24"/>
      <w:szCs w:val="24"/>
    </w:rPr>
  </w:style>
  <w:style w:type="paragraph" w:customStyle="1" w:styleId="ListParagraph1">
    <w:name w:val="List Paragraph1"/>
    <w:basedOn w:val="a"/>
    <w:uiPriority w:val="99"/>
    <w:qFormat/>
    <w:pPr>
      <w:ind w:firstLineChars="200" w:firstLine="420"/>
    </w:pPr>
    <w:rPr>
      <w:rFonts w:eastAsia="宋体"/>
      <w:sz w:val="21"/>
    </w:rPr>
  </w:style>
  <w:style w:type="paragraph" w:customStyle="1" w:styleId="CharCharCharCharCharCharChar">
    <w:name w:val="Char Char Char Char Char Char Char"/>
    <w:basedOn w:val="a"/>
    <w:rPr>
      <w:rFonts w:eastAsia="宋体"/>
      <w:sz w:val="21"/>
      <w:szCs w:val="24"/>
    </w:rPr>
  </w:style>
  <w:style w:type="paragraph" w:customStyle="1" w:styleId="Char22">
    <w:name w:val="Char22"/>
    <w:basedOn w:val="a"/>
    <w:rPr>
      <w:rFonts w:eastAsia="宋体"/>
      <w:sz w:val="21"/>
      <w:szCs w:val="24"/>
    </w:rPr>
  </w:style>
  <w:style w:type="paragraph" w:styleId="af6">
    <w:name w:val="List Paragraph"/>
    <w:basedOn w:val="a"/>
    <w:uiPriority w:val="34"/>
    <w:qFormat/>
    <w:pPr>
      <w:ind w:firstLineChars="200" w:firstLine="420"/>
    </w:pPr>
    <w:rPr>
      <w:rFonts w:ascii="Calibri" w:eastAsia="宋体" w:hAnsi="Calibri"/>
      <w:sz w:val="21"/>
      <w:szCs w:val="22"/>
    </w:rPr>
  </w:style>
  <w:style w:type="paragraph" w:styleId="TOC">
    <w:name w:val="TOC Heading"/>
    <w:basedOn w:val="1"/>
    <w:next w:val="a"/>
    <w:qFormat/>
    <w:pPr>
      <w:widowControl/>
      <w:spacing w:before="240" w:after="0" w:line="259" w:lineRule="auto"/>
      <w:jc w:val="left"/>
      <w:outlineLvl w:val="9"/>
    </w:pPr>
    <w:rPr>
      <w:rFonts w:ascii="Cambria" w:hAnsi="Cambria"/>
      <w:b w:val="0"/>
      <w:bCs w:val="0"/>
      <w:color w:val="365F91"/>
      <w:kern w:val="0"/>
      <w:sz w:val="32"/>
      <w:szCs w:val="32"/>
    </w:rPr>
  </w:style>
  <w:style w:type="paragraph" w:customStyle="1" w:styleId="20">
    <w:name w:val="样式 宋体 小四 行距: 2 倍行距"/>
    <w:basedOn w:val="a"/>
    <w:link w:val="2Char0"/>
    <w:pPr>
      <w:spacing w:line="480" w:lineRule="auto"/>
      <w:ind w:firstLineChars="200" w:firstLine="200"/>
    </w:pPr>
    <w:rPr>
      <w:rFonts w:ascii="宋体" w:eastAsia="宋体" w:hAnsi="宋体"/>
      <w:kern w:val="0"/>
      <w:sz w:val="24"/>
    </w:rPr>
  </w:style>
  <w:style w:type="paragraph" w:customStyle="1" w:styleId="CharCharChar">
    <w:name w:val="Char Char Char"/>
    <w:basedOn w:val="a"/>
    <w:rPr>
      <w:rFonts w:eastAsia="宋体"/>
      <w:sz w:val="21"/>
      <w:szCs w:val="24"/>
    </w:rPr>
  </w:style>
  <w:style w:type="paragraph" w:customStyle="1" w:styleId="Char21">
    <w:name w:val="Char21"/>
    <w:basedOn w:val="a"/>
    <w:rPr>
      <w:rFonts w:eastAsia="宋体"/>
      <w:sz w:val="21"/>
      <w:szCs w:val="24"/>
    </w:rPr>
  </w:style>
  <w:style w:type="paragraph" w:customStyle="1" w:styleId="Char20">
    <w:name w:val="Char2"/>
    <w:basedOn w:val="a"/>
    <w:rPr>
      <w:rFonts w:eastAsia="宋体"/>
      <w:sz w:val="21"/>
      <w:szCs w:val="24"/>
    </w:rPr>
  </w:style>
  <w:style w:type="paragraph" w:customStyle="1" w:styleId="Default">
    <w:name w:val="Default"/>
    <w:pPr>
      <w:widowControl w:val="0"/>
      <w:autoSpaceDE w:val="0"/>
      <w:autoSpaceDN w:val="0"/>
      <w:adjustRightInd w:val="0"/>
    </w:pPr>
    <w:rPr>
      <w:rFonts w:ascii="宋体" w:hAnsi="Calibri" w:cs="宋体"/>
      <w:color w:val="000000"/>
      <w:sz w:val="24"/>
      <w:szCs w:val="24"/>
    </w:rPr>
  </w:style>
  <w:style w:type="table" w:styleId="af7">
    <w:name w:val="Table Grid"/>
    <w:basedOn w:val="a1"/>
    <w:qFormat/>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00">
    <w:name w:val="00"/>
    <w:basedOn w:val="a"/>
    <w:qFormat/>
    <w:rsid w:val="000B4324"/>
    <w:pPr>
      <w:tabs>
        <w:tab w:val="left" w:pos="1770"/>
      </w:tabs>
      <w:spacing w:line="600" w:lineRule="exact"/>
      <w:jc w:val="center"/>
    </w:pPr>
    <w:rPr>
      <w:rFonts w:eastAsia="黑体"/>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Pages>
  <Words>713</Words>
  <Characters>4067</Characters>
  <Application>Microsoft Office Word</Application>
  <DocSecurity>0</DocSecurity>
  <Lines>33</Lines>
  <Paragraphs>9</Paragraphs>
  <ScaleCrop>false</ScaleCrop>
  <Company>Microsoft</Company>
  <LinksUpToDate>false</LinksUpToDate>
  <CharactersWithSpaces>4771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安政发〔2016〕  号</dc:title>
  <dc:creator>Lenovo</dc:creator>
  <cp:lastModifiedBy>陈敏(chenmin)</cp:lastModifiedBy>
  <cp:revision>10</cp:revision>
  <cp:lastPrinted>2018-12-24T02:26:00Z</cp:lastPrinted>
  <dcterms:created xsi:type="dcterms:W3CDTF">2018-12-21T01:15:00Z</dcterms:created>
  <dcterms:modified xsi:type="dcterms:W3CDTF">2018-12-24T03:11:00Z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