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both"/>
        <w:rPr>
          <w:rFonts w:hint="eastAsia" w:ascii="仿宋_GB2312" w:eastAsia="仿宋_GB2312"/>
          <w:sz w:val="32"/>
          <w:szCs w:val="32"/>
        </w:rPr>
      </w:pPr>
    </w:p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27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_GB2312" w:eastAsia="仿宋_GB2312"/>
          <w:w w:val="9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211904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0pt;height:0pt;width:423pt;z-index:252119040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FwZcUnRAAAAAgEAAA8AAAAAAAAA&#10;AQAgAAAAIgAAAGRycy9kb3ducmV2LnhtbFBLAQIUABQAAAAIAIdO4kB9/lma3wEAAKUDAAAOAAAA&#10;AAAAAAEAIAAAACABAABkcnMvZTJvRG9jLnhtbFBLBQYAAAAABgAGAFkBAABx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118016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459pt;margin-top:0pt;height:0pt;width:351pt;z-index:252118016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pacing w:val="-6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pacing w:val="-6"/>
          <w:sz w:val="44"/>
          <w:szCs w:val="44"/>
        </w:rPr>
        <w:t>关于公布张寅</w:t>
      </w:r>
      <w:r>
        <w:rPr>
          <w:rFonts w:hint="eastAsia" w:asciiTheme="majorEastAsia" w:hAnsiTheme="majorEastAsia" w:eastAsiaTheme="majorEastAsia" w:cstheme="majorEastAsia"/>
          <w:b/>
          <w:bCs/>
          <w:spacing w:val="-6"/>
          <w:sz w:val="44"/>
          <w:szCs w:val="44"/>
          <w:lang w:eastAsia="zh-CN"/>
        </w:rPr>
        <w:t>等</w:t>
      </w:r>
      <w:r>
        <w:rPr>
          <w:rFonts w:hint="eastAsia" w:asciiTheme="majorEastAsia" w:hAnsiTheme="majorEastAsia" w:eastAsiaTheme="majorEastAsia" w:cstheme="majorEastAsia"/>
          <w:b/>
          <w:bCs/>
          <w:spacing w:val="-6"/>
          <w:sz w:val="44"/>
          <w:szCs w:val="44"/>
          <w:lang w:val="en-US" w:eastAsia="zh-CN"/>
        </w:rPr>
        <w:t>11</w:t>
      </w:r>
      <w:r>
        <w:rPr>
          <w:rFonts w:hint="eastAsia" w:asciiTheme="majorEastAsia" w:hAnsiTheme="majorEastAsia" w:eastAsiaTheme="majorEastAsia" w:cstheme="majorEastAsia"/>
          <w:b/>
          <w:bCs/>
          <w:spacing w:val="-6"/>
          <w:sz w:val="44"/>
          <w:szCs w:val="44"/>
        </w:rPr>
        <w:t>位同志具有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pacing w:val="-6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pacing w:val="-6"/>
          <w:sz w:val="44"/>
          <w:szCs w:val="44"/>
          <w:lang w:eastAsia="zh-CN"/>
        </w:rPr>
        <w:t>交通</w:t>
      </w:r>
      <w:r>
        <w:rPr>
          <w:rFonts w:hint="eastAsia" w:asciiTheme="majorEastAsia" w:hAnsiTheme="majorEastAsia" w:eastAsiaTheme="majorEastAsia" w:cstheme="majorEastAsia"/>
          <w:b/>
          <w:bCs/>
          <w:spacing w:val="-6"/>
          <w:sz w:val="44"/>
          <w:szCs w:val="44"/>
        </w:rPr>
        <w:t>工程</w:t>
      </w:r>
      <w:r>
        <w:rPr>
          <w:rFonts w:hint="eastAsia" w:asciiTheme="majorEastAsia" w:hAnsiTheme="majorEastAsia" w:eastAsiaTheme="majorEastAsia" w:cstheme="majorEastAsia"/>
          <w:b/>
          <w:bCs/>
          <w:spacing w:val="-6"/>
          <w:sz w:val="44"/>
          <w:szCs w:val="44"/>
          <w:lang w:eastAsia="zh-CN"/>
        </w:rPr>
        <w:t>中级</w:t>
      </w:r>
      <w:r>
        <w:rPr>
          <w:rFonts w:hint="eastAsia" w:asciiTheme="majorEastAsia" w:hAnsiTheme="majorEastAsia" w:eastAsiaTheme="majorEastAsia" w:cstheme="majorEastAsia"/>
          <w:b/>
          <w:bCs/>
          <w:spacing w:val="-6"/>
          <w:sz w:val="44"/>
          <w:szCs w:val="44"/>
        </w:rPr>
        <w:t>专业技术职务任职资格的通知</w:t>
      </w:r>
    </w:p>
    <w:p>
      <w:pPr>
        <w:spacing w:line="440" w:lineRule="exact"/>
        <w:ind w:firstLine="880" w:firstLineChars="200"/>
        <w:rPr>
          <w:rFonts w:hint="eastAsia" w:ascii="仿宋_GB2312" w:eastAsia="仿宋_GB2312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</w:t>
      </w:r>
      <w:r>
        <w:rPr>
          <w:rFonts w:hint="eastAsia" w:ascii="仿宋_GB2312" w:eastAsia="仿宋_GB2312"/>
          <w:sz w:val="32"/>
          <w:szCs w:val="32"/>
          <w:lang w:eastAsia="zh-CN"/>
        </w:rPr>
        <w:t>函</w:t>
      </w:r>
      <w:r>
        <w:rPr>
          <w:rFonts w:hint="eastAsia" w:ascii="仿宋_GB2312" w:eastAsia="仿宋_GB2312"/>
          <w:sz w:val="32"/>
          <w:szCs w:val="32"/>
        </w:rPr>
        <w:t>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83</w:t>
      </w:r>
      <w:r>
        <w:rPr>
          <w:rFonts w:hint="eastAsia" w:ascii="仿宋_GB2312" w:eastAsia="仿宋_GB2312"/>
          <w:sz w:val="32"/>
          <w:szCs w:val="32"/>
        </w:rPr>
        <w:t>号文件通知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经市</w:t>
      </w:r>
      <w:r>
        <w:rPr>
          <w:rFonts w:hint="eastAsia" w:ascii="仿宋_GB2312" w:eastAsia="仿宋_GB2312"/>
          <w:sz w:val="32"/>
          <w:szCs w:val="32"/>
          <w:lang w:eastAsia="zh-CN"/>
        </w:rPr>
        <w:t>交通工程</w:t>
      </w:r>
      <w:r>
        <w:rPr>
          <w:rFonts w:hint="eastAsia" w:ascii="仿宋_GB2312" w:eastAsia="仿宋_GB2312"/>
          <w:sz w:val="32"/>
          <w:szCs w:val="32"/>
        </w:rPr>
        <w:t>专业中级职务评审委员会评审通过，</w:t>
      </w:r>
      <w:r>
        <w:rPr>
          <w:rFonts w:hint="eastAsia" w:ascii="仿宋_GB2312" w:eastAsia="仿宋_GB2312"/>
          <w:sz w:val="32"/>
          <w:szCs w:val="32"/>
          <w:lang w:eastAsia="zh-CN"/>
        </w:rPr>
        <w:t>我县张寅</w:t>
      </w:r>
      <w:r>
        <w:rPr>
          <w:rFonts w:hint="eastAsia" w:ascii="仿宋_GB2312" w:eastAsia="仿宋_GB2312"/>
          <w:sz w:val="32"/>
          <w:szCs w:val="32"/>
        </w:rPr>
        <w:t>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sz w:val="32"/>
          <w:szCs w:val="32"/>
        </w:rPr>
        <w:t>位同志具有</w:t>
      </w:r>
      <w:r>
        <w:rPr>
          <w:rFonts w:hint="eastAsia" w:ascii="仿宋_GB2312" w:eastAsia="仿宋_GB2312"/>
          <w:sz w:val="32"/>
          <w:szCs w:val="32"/>
          <w:lang w:eastAsia="zh-CN"/>
        </w:rPr>
        <w:t>交通工程中级（工程师）</w:t>
      </w:r>
      <w:r>
        <w:rPr>
          <w:rFonts w:hint="eastAsia" w:ascii="仿宋_GB2312" w:eastAsia="仿宋_GB2312"/>
          <w:sz w:val="32"/>
          <w:szCs w:val="32"/>
        </w:rPr>
        <w:t>专业技术职务任职资格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现予公布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0" w:rightChars="0" w:firstLine="645"/>
        <w:textAlignment w:val="auto"/>
        <w:outlineLvl w:val="9"/>
        <w:rPr>
          <w:rFonts w:hint="eastAsia" w:ascii="黑体" w:hAnsi="黑体" w:eastAsia="黑体" w:cs="黑体"/>
          <w:b/>
          <w:sz w:val="30"/>
          <w:szCs w:val="30"/>
        </w:rPr>
      </w:pPr>
      <w:r>
        <w:rPr>
          <w:rFonts w:hint="eastAsia" w:ascii="黑体" w:hAnsi="黑体" w:eastAsia="黑体" w:cs="黑体"/>
          <w:b/>
          <w:sz w:val="30"/>
          <w:szCs w:val="30"/>
        </w:rPr>
        <w:t xml:space="preserve">姓  名        </w:t>
      </w:r>
      <w:r>
        <w:rPr>
          <w:rFonts w:hint="eastAsia" w:ascii="黑体" w:hAnsi="黑体" w:eastAsia="黑体" w:cs="黑体"/>
          <w:b/>
          <w:sz w:val="30"/>
          <w:szCs w:val="30"/>
          <w:lang w:val="en-US" w:eastAsia="zh-CN"/>
        </w:rPr>
        <w:t xml:space="preserve">          </w:t>
      </w:r>
      <w:r>
        <w:rPr>
          <w:rFonts w:hint="eastAsia" w:ascii="黑体" w:hAnsi="黑体" w:eastAsia="黑体" w:cs="黑体"/>
          <w:b/>
          <w:sz w:val="30"/>
          <w:szCs w:val="30"/>
        </w:rPr>
        <w:t>工 作 单 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张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寅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安吉县交通建设管理处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林骏超              安吉县交通建设管理处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储  峰            安吉县交通设计院有限公司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方安娜            安吉县交通设计院有限公司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邵威杰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浙江安吉银龙交通设施厂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王泽东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浙江安吉银龙交通设施厂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徐  升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安吉豪瑞市政园林工程有限公司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赵月龙          安吉豪瑞市政园林工程有限公司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王  乐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安吉县交通建设工程公司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蒋  嘉            安吉县宇通公路养护工程部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沈未晚          安吉七彩灵峰建设发展有限公司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以上同志的任职资格时间</w:t>
      </w:r>
      <w:r>
        <w:rPr>
          <w:rFonts w:hint="eastAsia" w:ascii="仿宋_GB2312" w:eastAsia="仿宋_GB2312"/>
          <w:sz w:val="32"/>
          <w:szCs w:val="32"/>
          <w:lang w:eastAsia="zh-CN"/>
        </w:rPr>
        <w:t>从</w:t>
      </w: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sz w:val="32"/>
          <w:szCs w:val="32"/>
        </w:rPr>
        <w:t>日</w:t>
      </w:r>
      <w:r>
        <w:rPr>
          <w:rFonts w:hint="eastAsia" w:ascii="仿宋_GB2312" w:eastAsia="仿宋_GB2312"/>
          <w:sz w:val="32"/>
          <w:szCs w:val="32"/>
          <w:lang w:eastAsia="zh-CN"/>
        </w:rPr>
        <w:t>算起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0" w:rightChars="0"/>
        <w:jc w:val="both"/>
        <w:textAlignment w:val="auto"/>
        <w:outlineLvl w:val="9"/>
        <w:rPr>
          <w:rFonts w:hint="eastAsia"/>
          <w:spacing w:val="-6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0" w:rightChars="0"/>
        <w:jc w:val="both"/>
        <w:textAlignment w:val="auto"/>
        <w:outlineLvl w:val="9"/>
        <w:rPr>
          <w:rFonts w:hint="eastAsia"/>
          <w:sz w:val="32"/>
          <w:szCs w:val="32"/>
        </w:rPr>
      </w:pPr>
      <w:r>
        <w:rPr>
          <w:rFonts w:hint="eastAsia"/>
          <w:spacing w:val="-6"/>
          <w:sz w:val="32"/>
          <w:szCs w:val="32"/>
          <w:lang w:val="en-US" w:eastAsia="zh-CN"/>
        </w:rPr>
        <w:t xml:space="preserve">                            </w:t>
      </w:r>
      <w:r>
        <w:rPr>
          <w:rFonts w:hint="eastAsia"/>
          <w:spacing w:val="-6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atLeas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                                </w:t>
      </w:r>
      <w:r>
        <w:rPr>
          <w:rFonts w:hint="eastAsia" w:ascii="仿宋_GB2312" w:eastAsia="仿宋_GB2312"/>
          <w:spacing w:val="-6"/>
          <w:sz w:val="32"/>
          <w:szCs w:val="32"/>
        </w:rPr>
        <w:t>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11</w:t>
      </w:r>
      <w:r>
        <w:rPr>
          <w:rFonts w:hint="eastAsia" w:ascii="仿宋_GB2312" w:eastAsia="仿宋_GB2312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spacing w:val="-6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60" w:lineRule="atLeas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60" w:lineRule="atLeas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560" w:lineRule="atLeast"/>
        <w:textAlignment w:val="auto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spacing w:before="156" w:beforeLines="50" w:line="360" w:lineRule="exact"/>
        <w:rPr>
          <w:rFonts w:hint="eastAsia" w:ascii="仿宋_GB2312" w:eastAsia="仿宋_GB2312"/>
          <w:sz w:val="32"/>
          <w:szCs w:val="32"/>
        </w:rPr>
      </w:pPr>
    </w:p>
    <w:p>
      <w:pPr>
        <w:rPr>
          <w:rFonts w:hint="eastAsia" w:ascii="仿宋_GB2312" w:eastAsia="仿宋_GB2312" w:hAnsiTheme="minorHAnsi" w:cstheme="minorBidi"/>
          <w:spacing w:val="-6"/>
          <w:kern w:val="2"/>
          <w:sz w:val="32"/>
          <w:szCs w:val="32"/>
          <w:lang w:val="en-US" w:eastAsia="zh-CN" w:bidi="ar-SA"/>
        </w:rPr>
        <w:sectPr>
          <w:pgSz w:w="11906" w:h="16838"/>
          <w:pgMar w:top="1417" w:right="1417" w:bottom="964" w:left="1417" w:header="851" w:footer="737" w:gutter="0"/>
          <w:paperSrc/>
          <w:pgNumType w:fmt="decimal"/>
          <w:cols w:space="0" w:num="1"/>
          <w:rtlGutter w:val="0"/>
          <w:docGrid w:type="lines" w:linePitch="312" w:charSpace="0"/>
        </w:sect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14944" behindDoc="0" locked="0" layoutInCell="1" allowOverlap="1">
                <wp:simplePos x="0" y="0"/>
                <wp:positionH relativeFrom="column">
                  <wp:posOffset>-95250</wp:posOffset>
                </wp:positionH>
                <wp:positionV relativeFrom="paragraph">
                  <wp:posOffset>19050</wp:posOffset>
                </wp:positionV>
                <wp:extent cx="5600700" cy="0"/>
                <wp:effectExtent l="0" t="0" r="0" b="0"/>
                <wp:wrapNone/>
                <wp:docPr id="4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7.5pt;margin-top:1.5pt;height:0pt;width:441pt;z-index:252114944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OaVDv/RAAAAAgEAAA8AAAAAAAAAAQAgAAAAIgAAAGRycy9kb3ducmV2LnhtbFBL&#10;AQIUABQAAAAIAIdO4kB0DQt6xAEAAJoDAAAOAAAAAAAAAAEAIAAAACABAABkcnMvZTJvRG9jLnht&#10;bFBLBQYAAAAABgAGAFkBAABW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211392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5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29.4pt;height:0pt;width:441pt;z-index:252113920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BT/aVLYAAAACQEAAA8AAAAAAAAAAQAgAAAAIgAAAGRycy9kb3ducmV2&#10;LnhtbFBLAQIUABQAAAAIAIdO4kC5pEZWwwEAAJoDAAAOAAAAAAAAAAEAIAAAACcBAABkcnMvZTJv&#10;RG9jLnhtbFBLBQYAAAAABgAGAFkBAABc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 xml:space="preserve">安吉县人力资源和社会保障局办公室  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pacing w:val="-6"/>
          <w:sz w:val="32"/>
          <w:szCs w:val="32"/>
        </w:rPr>
        <w:t>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8</w:t>
      </w:r>
      <w:r>
        <w:rPr>
          <w:rFonts w:hint="eastAsia" w:ascii="仿宋_GB2312" w:eastAsia="仿宋_GB2312"/>
          <w:spacing w:val="-6"/>
          <w:sz w:val="32"/>
          <w:szCs w:val="32"/>
        </w:rPr>
        <w:t>年1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p/>
    <w:sectPr>
      <w:pgSz w:w="11906" w:h="16838"/>
      <w:pgMar w:top="1417" w:right="1701" w:bottom="1417" w:left="1701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80237F0"/>
    <w:rsid w:val="47E80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560" w:lineRule="exact"/>
    </w:pPr>
    <w:rPr>
      <w:rFonts w:ascii="仿宋_GB2312" w:eastAsia="仿宋_GB2312"/>
      <w:sz w:val="32"/>
      <w:szCs w:val="32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2018-11-20T02:41:24Z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