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_GB2312" w:eastAsia="仿宋_GB2312"/>
          <w:spacing w:val="-2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附件3</w:t>
      </w:r>
      <w:r>
        <w:rPr>
          <w:rFonts w:hint="eastAsia" w:ascii="仿宋_GB2312" w:eastAsia="仿宋_GB2312"/>
          <w:spacing w:val="-20"/>
          <w:sz w:val="32"/>
          <w:szCs w:val="32"/>
        </w:rPr>
        <w:t>：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实习、见习训练基地考评表</w:t>
      </w:r>
    </w:p>
    <w:tbl>
      <w:tblPr>
        <w:tblStyle w:val="3"/>
        <w:tblW w:w="87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3310"/>
        <w:gridCol w:w="735"/>
        <w:gridCol w:w="3126"/>
        <w:gridCol w:w="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6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331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考核内容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分值</w:t>
            </w:r>
          </w:p>
        </w:tc>
        <w:tc>
          <w:tcPr>
            <w:tcW w:w="3126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</w:rPr>
              <w:t>考核标准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</w:rPr>
              <w:t>考评分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66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3310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实习、见习训练基地应具有一定规模，能认真执行国家有关法律法规，有适合实习、见习的岗位，并取得良好的经济效益和社会效益。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44"/>
                <w:szCs w:val="4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3126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实习、见习训练基地有一定规模得5分，能认真执行国家有关法律法规得5分。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66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310" w:type="dxa"/>
            <w:noWrap w:val="0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</w:t>
            </w:r>
            <w:r>
              <w:rPr>
                <w:rFonts w:hint="eastAsia"/>
                <w:szCs w:val="21"/>
              </w:rPr>
              <w:t>训练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基地每年提供的</w:t>
            </w: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见习岗位数量至少10个以上，</w:t>
            </w: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见习岗位的设计具有一定的技术含量，符合实际需求有利用发挥</w:t>
            </w: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见习生专业特长，</w:t>
            </w: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见习时间一般不低于1个月，但最长不得超过6个月，</w:t>
            </w: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见习人员数分别不得少于2个。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44"/>
                <w:szCs w:val="4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</w:p>
        </w:tc>
        <w:tc>
          <w:tcPr>
            <w:tcW w:w="3126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每年提供实习、见习岗位10个以上得5分，岗位设计适合实习、见习生实际，有利于发挥实习、见习生特长得5分，实习、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见习人员在两个或两个以上</w:t>
            </w:r>
            <w:r>
              <w:rPr>
                <w:rFonts w:hint="eastAsia"/>
                <w:szCs w:val="21"/>
              </w:rPr>
              <w:t>得20分。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66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310" w:type="dxa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</w:t>
            </w:r>
            <w:r>
              <w:rPr>
                <w:rFonts w:hint="eastAsia"/>
                <w:szCs w:val="21"/>
              </w:rPr>
              <w:t>训练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基地有内部管理制度、工作规章制度、培训教育体系。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3126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有内部管理制度、工作规章制度得10分，有较完备的培训教育体系得5分。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66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310" w:type="dxa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</w:t>
            </w:r>
            <w:r>
              <w:rPr>
                <w:rFonts w:hint="eastAsia"/>
                <w:szCs w:val="21"/>
              </w:rPr>
              <w:t>训练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基地应当具备健全的劳动安全卫生制度，严格执行国家劳动安全卫生规程和标准。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126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有健全的劳动安全卫生制度，对实习、见习生进行劳动安全教育得5分，配备劳动防护用品得5分。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  <w:jc w:val="center"/>
        </w:trPr>
        <w:tc>
          <w:tcPr>
            <w:tcW w:w="66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310" w:type="dxa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</w:t>
            </w:r>
            <w:r>
              <w:rPr>
                <w:rFonts w:hint="eastAsia"/>
                <w:szCs w:val="21"/>
              </w:rPr>
              <w:t>训练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基地能按时上报</w:t>
            </w: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见习生招收计划，对</w:t>
            </w: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见习中的各种情况进行统计汇总，并能够按规定提供</w:t>
            </w: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见习生基本生活保障。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</w:p>
          <w:p>
            <w:pPr>
              <w:jc w:val="center"/>
              <w:rPr>
                <w:rFonts w:hint="eastAsia"/>
                <w:b/>
                <w:sz w:val="44"/>
                <w:szCs w:val="44"/>
              </w:rPr>
            </w:pPr>
          </w:p>
        </w:tc>
        <w:tc>
          <w:tcPr>
            <w:tcW w:w="3126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有招收计划，有统计汇总记录得10分，按规定提供实习、见习生基本保障得10分。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66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3310" w:type="dxa"/>
            <w:noWrap w:val="0"/>
            <w:vAlign w:val="center"/>
          </w:tcPr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</w:t>
            </w:r>
            <w:r>
              <w:rPr>
                <w:rFonts w:hint="eastAsia"/>
                <w:szCs w:val="21"/>
              </w:rPr>
              <w:t>训练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基地须安排专人管理，</w:t>
            </w:r>
            <w:r>
              <w:rPr>
                <w:rFonts w:hint="eastAsia"/>
                <w:szCs w:val="21"/>
              </w:rPr>
              <w:t>实习、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见习结束后基地对</w:t>
            </w:r>
            <w:r>
              <w:rPr>
                <w:rFonts w:hint="eastAsia"/>
                <w:szCs w:val="21"/>
              </w:rPr>
              <w:t>实习生、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见习生进行考核鉴定。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3126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基地有专人管理得7分，实习、见习结束后有考核鉴定材料得8分。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44"/>
                <w:szCs w:val="44"/>
              </w:rPr>
            </w:pPr>
          </w:p>
        </w:tc>
      </w:tr>
    </w:tbl>
    <w:p>
      <w:pPr>
        <w:rPr>
          <w:rFonts w:hint="eastAsia" w:ascii="仿宋_GB2312" w:eastAsia="仿宋_GB2312"/>
          <w:spacing w:val="-36"/>
          <w:sz w:val="32"/>
          <w:szCs w:val="32"/>
        </w:rPr>
      </w:pPr>
      <w:r>
        <w:rPr>
          <w:rFonts w:hint="eastAsia"/>
          <w:b/>
          <w:szCs w:val="21"/>
        </w:rPr>
        <w:t>注：</w:t>
      </w:r>
      <w:r>
        <w:rPr>
          <w:rFonts w:hint="eastAsia"/>
          <w:szCs w:val="21"/>
        </w:rPr>
        <w:t>考核基本分为100分，总分达到85分以上（含85分）的为合格分。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82CA1"/>
    <w:rsid w:val="6D535020"/>
    <w:rsid w:val="77782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2018-11-19T02:04:00Z</dcterms:created>
  <dc:creator>Administrator</dc:creator>
  <cp:lastModifiedBy>Administrator</cp:lastModifiedBy>
  <dcterms:modified xsi:type="dcterms:W3CDTF">2018-11-19T02:05:17Z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