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rPr>
          <w:rFonts w:hint="eastAsia"/>
        </w:rPr>
      </w:pPr>
      <w:r>
        <w:pict>
          <v:shape id="_x0000_i1025" o:spt="136" type="#_x0000_t136" style="height:48.75pt;width:414.75pt;" fillcolor="#FF0000" filled="t" coordsize="21600,21600" adj="10800">
            <v:path/>
            <v:fill on="t" focussize="0,0"/>
            <v:stroke color="#FF0000"/>
            <v:imagedata o:title=""/>
            <o:lock v:ext="edit" grouping="f" rotation="f" text="f" aspectratio="f"/>
            <v:textpath on="t" fitshape="t" fitpath="t" trim="t" xscale="f" string="安吉县人力资源和社会保障局文件" style="font-family:宋体;font-size:36pt;font-weight:bold;v-text-align:center;"/>
            <w10:wrap type="none"/>
            <w10:anchorlock/>
          </v:shape>
        </w:pic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安人社职评〔201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17</w:t>
      </w:r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spacing w:line="360" w:lineRule="auto"/>
        <w:jc w:val="both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2813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372100" cy="0"/>
                <wp:effectExtent l="0" t="0" r="0" b="0"/>
                <wp:wrapNone/>
                <wp:docPr id="4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23pt;z-index:252813312;mso-width-relative:page;mso-height-relative:page;" filled="f" stroked="t" coordsize="21600,21600" o:gfxdata="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FwZcUnRAAAAAgEAAA8AAAAAAAAAAQAgAAAAIgAAAGRycy9kb3ducmV2Lnht&#10;bFBLAQIUABQAAAAIAIdO4kCG9jNRxwEAAJoDAAAOAAAAAAAAAAEAIAAAACABAABkcnMvZTJvRG9j&#10;LnhtbFBLBQYAAAAABgAGAFkBAABZBQAAAAA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-5829300</wp:posOffset>
                </wp:positionH>
                <wp:positionV relativeFrom="paragraph">
                  <wp:posOffset>0</wp:posOffset>
                </wp:positionV>
                <wp:extent cx="4457700" cy="0"/>
                <wp:effectExtent l="0" t="0" r="0" b="0"/>
                <wp:wrapNone/>
                <wp:docPr id="1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577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-459pt;margin-top:0pt;height:0pt;width:351pt;z-index:251666432;mso-width-relative:page;mso-height-relative:page;" filled="f" stroked="t" coordsize="21600,21600" o:gfxdata="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OuLQInWAAAABwEAAA8AAAAAAAAAAQAgAAAAIgAAAGRycy9kb3ducmV2Lnht&#10;bFBLAQIUABQAAAAIAIdO4kDhziAtwgEAAIwDAAAOAAAAAAAAAAEAIAAAACUBAABkcnMvZTJvRG9j&#10;LnhtbFBLBQYAAAAABgAGAFkBAABZBQAAAAA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jc w:val="center"/>
        <w:rPr>
          <w:rFonts w:hint="eastAsia" w:ascii="宋体" w:hAnsi="宋体"/>
          <w:b/>
          <w:sz w:val="36"/>
          <w:szCs w:val="36"/>
        </w:rPr>
      </w:pPr>
      <w:r>
        <w:rPr>
          <w:rFonts w:hint="eastAsia" w:ascii="宋体" w:hAnsi="宋体"/>
          <w:b/>
          <w:bCs/>
          <w:sz w:val="36"/>
          <w:szCs w:val="36"/>
        </w:rPr>
        <w:t>关于公布201</w:t>
      </w:r>
      <w:r>
        <w:rPr>
          <w:rFonts w:hint="eastAsia" w:ascii="宋体" w:hAnsi="宋体"/>
          <w:b/>
          <w:bCs/>
          <w:sz w:val="36"/>
          <w:szCs w:val="36"/>
          <w:lang w:val="en-US" w:eastAsia="zh-CN"/>
        </w:rPr>
        <w:t>7年</w:t>
      </w:r>
      <w:r>
        <w:rPr>
          <w:rFonts w:hint="eastAsia" w:ascii="宋体" w:hAnsi="宋体"/>
          <w:b/>
          <w:sz w:val="36"/>
          <w:szCs w:val="36"/>
        </w:rPr>
        <w:t>下半年计算机技术与软件</w:t>
      </w:r>
    </w:p>
    <w:p>
      <w:pPr>
        <w:jc w:val="center"/>
        <w:rPr>
          <w:rFonts w:hint="eastAsia"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专业技术资格（水平）考试合格人员名单的通知</w:t>
      </w:r>
    </w:p>
    <w:p>
      <w:pPr>
        <w:ind w:firstLine="2182" w:firstLineChars="494"/>
        <w:rPr>
          <w:rFonts w:hint="eastAsia" w:ascii="宋体" w:hAnsi="宋体"/>
          <w:b/>
          <w:sz w:val="44"/>
          <w:szCs w:val="44"/>
        </w:rPr>
      </w:pPr>
    </w:p>
    <w:p>
      <w:pPr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各有关主管部门、有关单位：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5" w:firstLineChars="0"/>
        <w:jc w:val="both"/>
        <w:textAlignment w:val="auto"/>
        <w:outlineLvl w:val="9"/>
        <w:rPr>
          <w:rFonts w:hint="eastAsia"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根据湖州市人力资源和社会保障局湖人社发〔201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8</w:t>
      </w:r>
      <w:r>
        <w:rPr>
          <w:rFonts w:hint="eastAsia" w:ascii="仿宋_GB2312" w:eastAsia="仿宋_GB2312"/>
          <w:sz w:val="30"/>
          <w:szCs w:val="30"/>
        </w:rPr>
        <w:t>〕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25</w:t>
      </w:r>
      <w:r>
        <w:rPr>
          <w:rFonts w:hint="eastAsia" w:ascii="仿宋_GB2312" w:eastAsia="仿宋_GB2312"/>
          <w:sz w:val="30"/>
          <w:szCs w:val="30"/>
        </w:rPr>
        <w:t>号文件通知，我县</w:t>
      </w:r>
      <w:r>
        <w:rPr>
          <w:rFonts w:hint="eastAsia" w:ascii="仿宋_GB2312" w:eastAsia="仿宋_GB2312"/>
          <w:sz w:val="30"/>
          <w:szCs w:val="30"/>
          <w:lang w:eastAsia="zh-CN"/>
        </w:rPr>
        <w:t>徐步云等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3位</w:t>
      </w:r>
      <w:r>
        <w:rPr>
          <w:rFonts w:hint="eastAsia" w:ascii="仿宋_GB2312" w:hAnsi="宋体" w:eastAsia="仿宋_GB2312" w:cs="宋体"/>
          <w:kern w:val="0"/>
          <w:sz w:val="30"/>
          <w:szCs w:val="30"/>
          <w:lang w:eastAsia="zh-CN"/>
        </w:rPr>
        <w:t>同志参加</w:t>
      </w:r>
      <w:r>
        <w:rPr>
          <w:rFonts w:hint="eastAsia" w:ascii="仿宋_GB2312" w:eastAsia="仿宋_GB2312"/>
          <w:sz w:val="30"/>
          <w:szCs w:val="30"/>
        </w:rPr>
        <w:t>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7</w:t>
      </w:r>
      <w:r>
        <w:rPr>
          <w:rFonts w:hint="eastAsia" w:ascii="仿宋_GB2312" w:eastAsia="仿宋_GB2312"/>
          <w:sz w:val="30"/>
          <w:szCs w:val="30"/>
        </w:rPr>
        <w:t>年下半年计算机技术与软件专业技术资格（水平）考试</w:t>
      </w:r>
      <w:r>
        <w:rPr>
          <w:rFonts w:hint="eastAsia" w:ascii="仿宋_GB2312" w:eastAsia="仿宋_GB2312"/>
          <w:sz w:val="30"/>
          <w:szCs w:val="30"/>
          <w:lang w:eastAsia="zh-CN"/>
        </w:rPr>
        <w:t>，成绩</w:t>
      </w:r>
      <w:r>
        <w:rPr>
          <w:rFonts w:hint="eastAsia" w:ascii="仿宋_GB2312" w:eastAsia="仿宋_GB2312"/>
          <w:sz w:val="30"/>
          <w:szCs w:val="30"/>
        </w:rPr>
        <w:t>合格，现予公布。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  <w:lang w:val="en-US" w:eastAsia="zh-CN"/>
        </w:rPr>
        <w:t xml:space="preserve">  </w:t>
      </w:r>
      <w:r>
        <w:rPr>
          <w:rFonts w:hint="eastAsia" w:ascii="仿宋_GB2312" w:eastAsia="仿宋_GB2312"/>
          <w:b/>
          <w:sz w:val="30"/>
          <w:szCs w:val="30"/>
        </w:rPr>
        <w:t xml:space="preserve">姓 名        </w:t>
      </w:r>
      <w:r>
        <w:rPr>
          <w:rFonts w:hint="eastAsia" w:ascii="仿宋_GB2312" w:eastAsia="仿宋_GB2312"/>
          <w:b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eastAsia="仿宋_GB2312"/>
          <w:b/>
          <w:sz w:val="30"/>
          <w:szCs w:val="30"/>
        </w:rPr>
        <w:t xml:space="preserve">工 作 单 位           </w:t>
      </w:r>
      <w:r>
        <w:rPr>
          <w:rFonts w:hint="eastAsia" w:ascii="仿宋_GB2312" w:eastAsia="仿宋_GB2312"/>
          <w:b/>
          <w:sz w:val="30"/>
          <w:szCs w:val="30"/>
          <w:lang w:val="en-US" w:eastAsia="zh-CN"/>
        </w:rPr>
        <w:t xml:space="preserve">    </w:t>
      </w:r>
      <w:r>
        <w:rPr>
          <w:rFonts w:hint="eastAsia" w:ascii="仿宋_GB2312" w:eastAsia="仿宋_GB2312"/>
          <w:b/>
          <w:sz w:val="30"/>
          <w:szCs w:val="30"/>
        </w:rPr>
        <w:t>资格</w:t>
      </w:r>
      <w:r>
        <w:rPr>
          <w:rFonts w:hint="eastAsia" w:ascii="仿宋_GB2312" w:eastAsia="仿宋_GB2312"/>
          <w:b/>
          <w:sz w:val="30"/>
          <w:szCs w:val="30"/>
          <w:lang w:eastAsia="zh-CN"/>
        </w:rPr>
        <w:t>名称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480" w:right="0" w:rightChars="0" w:hanging="480" w:hangingChars="200"/>
        <w:jc w:val="both"/>
        <w:textAlignment w:val="auto"/>
        <w:outlineLvl w:val="9"/>
        <w:rPr>
          <w:rFonts w:hint="eastAsia" w:ascii="仿宋_GB2312" w:hAnsi="宋体" w:eastAsia="仿宋_GB2312" w:cs="宋体"/>
          <w:kern w:val="0"/>
          <w:sz w:val="24"/>
          <w:szCs w:val="24"/>
          <w:lang w:eastAsia="zh-CN"/>
        </w:rPr>
      </w:pPr>
      <w:r>
        <w:rPr>
          <w:rFonts w:hint="eastAsia" w:ascii="仿宋_GB2312" w:hAnsi="宋体" w:eastAsia="仿宋_GB2312" w:cs="宋体"/>
          <w:kern w:val="0"/>
          <w:sz w:val="24"/>
          <w:szCs w:val="24"/>
          <w:lang w:val="en-US" w:eastAsia="zh-CN"/>
        </w:rPr>
        <w:t xml:space="preserve">  徐步云   </w:t>
      </w:r>
      <w:r>
        <w:rPr>
          <w:rFonts w:hint="eastAsia" w:ascii="仿宋_GB2312" w:hAnsi="宋体" w:eastAsia="仿宋_GB2312" w:cs="宋体"/>
          <w:kern w:val="0"/>
          <w:sz w:val="24"/>
          <w:szCs w:val="24"/>
        </w:rPr>
        <w:t>安吉县</w:t>
      </w:r>
      <w:r>
        <w:rPr>
          <w:rFonts w:hint="eastAsia" w:ascii="仿宋_GB2312" w:hAnsi="宋体" w:eastAsia="仿宋_GB2312" w:cs="宋体"/>
          <w:kern w:val="0"/>
          <w:sz w:val="24"/>
          <w:szCs w:val="24"/>
          <w:lang w:eastAsia="zh-CN"/>
        </w:rPr>
        <w:t>城市建设投资集团有限公司</w:t>
      </w:r>
      <w:r>
        <w:rPr>
          <w:rFonts w:hint="eastAsia" w:ascii="仿宋_GB2312" w:hAnsi="宋体" w:eastAsia="仿宋_GB2312" w:cs="宋体"/>
          <w:kern w:val="0"/>
          <w:sz w:val="24"/>
          <w:szCs w:val="24"/>
          <w:lang w:val="en-US" w:eastAsia="zh-CN"/>
        </w:rPr>
        <w:t xml:space="preserve">     </w:t>
      </w:r>
      <w:r>
        <w:rPr>
          <w:rFonts w:hint="eastAsia" w:ascii="仿宋_GB2312" w:hAnsi="宋体" w:eastAsia="仿宋_GB2312" w:cs="宋体"/>
          <w:kern w:val="0"/>
          <w:sz w:val="24"/>
          <w:szCs w:val="24"/>
        </w:rPr>
        <w:t>信息系统项目管理师</w:t>
      </w:r>
      <w:r>
        <w:rPr>
          <w:rFonts w:hint="eastAsia" w:ascii="仿宋_GB2312" w:hAnsi="宋体" w:eastAsia="仿宋_GB2312" w:cs="宋体"/>
          <w:kern w:val="0"/>
          <w:sz w:val="24"/>
          <w:szCs w:val="24"/>
          <w:lang w:eastAsia="zh-CN"/>
        </w:rPr>
        <w:t>（高级）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479" w:leftChars="114" w:right="0" w:rightChars="0" w:hanging="240" w:hangingChars="100"/>
        <w:jc w:val="both"/>
        <w:textAlignment w:val="auto"/>
        <w:outlineLvl w:val="9"/>
        <w:rPr>
          <w:rFonts w:hint="eastAsia" w:ascii="仿宋_GB2312" w:hAnsi="宋体" w:eastAsia="仿宋_GB2312" w:cs="宋体"/>
          <w:kern w:val="0"/>
          <w:sz w:val="24"/>
          <w:szCs w:val="24"/>
          <w:lang w:eastAsia="zh-CN"/>
        </w:rPr>
      </w:pPr>
      <w:r>
        <w:rPr>
          <w:rFonts w:hint="eastAsia" w:ascii="仿宋_GB2312" w:hAnsi="宋体" w:eastAsia="仿宋_GB2312" w:cs="宋体"/>
          <w:kern w:val="0"/>
          <w:sz w:val="24"/>
          <w:szCs w:val="24"/>
          <w:lang w:eastAsia="zh-CN"/>
        </w:rPr>
        <w:t>桂再超</w:t>
      </w:r>
      <w:r>
        <w:rPr>
          <w:rFonts w:hint="eastAsia" w:ascii="仿宋_GB2312" w:hAnsi="宋体" w:eastAsia="仿宋_GB2312" w:cs="宋体"/>
          <w:kern w:val="0"/>
          <w:sz w:val="24"/>
          <w:szCs w:val="24"/>
          <w:lang w:val="en-US" w:eastAsia="zh-CN"/>
        </w:rPr>
        <w:t xml:space="preserve">      湖州康润电子科技有限公司        </w:t>
      </w:r>
      <w:r>
        <w:rPr>
          <w:rFonts w:hint="eastAsia" w:ascii="仿宋_GB2312" w:hAnsi="宋体" w:eastAsia="仿宋_GB2312" w:cs="宋体"/>
          <w:kern w:val="0"/>
          <w:sz w:val="24"/>
          <w:szCs w:val="24"/>
        </w:rPr>
        <w:t>信息系统项目管理师</w:t>
      </w:r>
      <w:r>
        <w:rPr>
          <w:rFonts w:hint="eastAsia" w:ascii="仿宋_GB2312" w:hAnsi="宋体" w:eastAsia="仿宋_GB2312" w:cs="宋体"/>
          <w:kern w:val="0"/>
          <w:sz w:val="24"/>
          <w:szCs w:val="24"/>
          <w:lang w:eastAsia="zh-CN"/>
        </w:rPr>
        <w:t>（高级）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479" w:leftChars="114" w:right="0" w:rightChars="0" w:hanging="240" w:hangingChars="100"/>
        <w:jc w:val="both"/>
        <w:textAlignment w:val="auto"/>
        <w:outlineLvl w:val="9"/>
        <w:rPr>
          <w:rFonts w:hint="eastAsia" w:ascii="仿宋_GB2312" w:hAnsi="宋体" w:eastAsia="仿宋_GB2312" w:cs="宋体"/>
          <w:kern w:val="0"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/>
        </w:rPr>
        <w:t xml:space="preserve">汪  </w:t>
      </w:r>
      <w:r>
        <w:rPr>
          <w:rFonts w:hint="eastAsia" w:ascii="仿宋_GB2312" w:hAnsi="仿宋_GB2312" w:eastAsia="仿宋_GB2312" w:cs="仿宋_GB2312"/>
          <w:kern w:val="0"/>
          <w:sz w:val="24"/>
          <w:szCs w:val="24"/>
          <w:lang w:eastAsia="zh-CN"/>
        </w:rPr>
        <w:t>淼</w:t>
      </w:r>
      <w: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b w:val="0"/>
          <w:i w:val="0"/>
          <w:snapToGrid/>
          <w:color w:val="000000"/>
          <w:sz w:val="24"/>
          <w:szCs w:val="24"/>
          <w:u w:val="none"/>
          <w:lang w:eastAsia="zh-CN"/>
        </w:rPr>
        <w:t>浙江安吉交银村镇银行股份有限公司</w:t>
      </w:r>
      <w:r>
        <w:rPr>
          <w:rFonts w:hint="eastAsia" w:ascii="仿宋_GB2312" w:hAnsi="仿宋_GB2312" w:eastAsia="仿宋_GB2312" w:cs="仿宋_GB2312"/>
          <w:b w:val="0"/>
          <w:i w:val="0"/>
          <w:snapToGrid/>
          <w:color w:val="000000"/>
          <w:sz w:val="24"/>
          <w:szCs w:val="24"/>
          <w:u w:val="none"/>
          <w:lang w:val="en-US" w:eastAsia="zh-CN"/>
        </w:rPr>
        <w:t xml:space="preserve">     信息处理技术员（初级）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900" w:firstLineChars="30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eastAsia="zh-CN"/>
        </w:rPr>
        <w:t>以上同志</w:t>
      </w:r>
      <w:r>
        <w:rPr>
          <w:rFonts w:hint="eastAsia" w:ascii="仿宋_GB2312" w:eastAsia="仿宋_GB2312"/>
          <w:sz w:val="30"/>
          <w:szCs w:val="30"/>
        </w:rPr>
        <w:t>考试合格取得资格</w:t>
      </w:r>
      <w:r>
        <w:rPr>
          <w:rFonts w:hint="eastAsia" w:ascii="仿宋_GB2312" w:eastAsia="仿宋_GB2312"/>
          <w:sz w:val="30"/>
          <w:szCs w:val="30"/>
          <w:lang w:eastAsia="zh-CN"/>
        </w:rPr>
        <w:t>的</w:t>
      </w:r>
      <w:r>
        <w:rPr>
          <w:rFonts w:hint="eastAsia" w:ascii="仿宋_GB2312" w:eastAsia="仿宋_GB2312"/>
          <w:sz w:val="30"/>
          <w:szCs w:val="30"/>
        </w:rPr>
        <w:t>时间为201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7</w:t>
      </w:r>
      <w:r>
        <w:rPr>
          <w:rFonts w:hint="eastAsia" w:ascii="仿宋_GB2312" w:eastAsia="仿宋_GB2312"/>
          <w:sz w:val="30"/>
          <w:szCs w:val="30"/>
        </w:rPr>
        <w:t>年11月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12</w:t>
      </w:r>
      <w:r>
        <w:rPr>
          <w:rFonts w:hint="eastAsia" w:ascii="仿宋_GB2312" w:eastAsia="仿宋_GB2312"/>
          <w:sz w:val="30"/>
          <w:szCs w:val="30"/>
        </w:rPr>
        <w:t>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             </w:t>
      </w:r>
      <w:r>
        <w:rPr>
          <w:rFonts w:hint="eastAsia" w:ascii="仿宋_GB2312" w:eastAsia="仿宋_GB2312"/>
          <w:sz w:val="30"/>
          <w:szCs w:val="30"/>
        </w:rPr>
        <w:t>安吉县人力资源和社会保障局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                   </w:t>
      </w:r>
      <w:r>
        <w:rPr>
          <w:rFonts w:hint="eastAsia" w:ascii="仿宋_GB2312" w:eastAsia="仿宋_GB2312"/>
          <w:sz w:val="30"/>
          <w:szCs w:val="30"/>
        </w:rPr>
        <w:t>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8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4</w:t>
      </w:r>
      <w:r>
        <w:rPr>
          <w:rFonts w:hint="eastAsia" w:ascii="仿宋_GB2312" w:eastAsia="仿宋_GB2312"/>
          <w:sz w:val="30"/>
          <w:szCs w:val="30"/>
        </w:rPr>
        <w:t>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19</w:t>
      </w:r>
      <w:r>
        <w:rPr>
          <w:rFonts w:hint="eastAsia" w:ascii="仿宋_GB2312" w:eastAsia="仿宋_GB2312"/>
          <w:sz w:val="30"/>
          <w:szCs w:val="30"/>
        </w:rPr>
        <w:t>日</w:t>
      </w:r>
    </w:p>
    <w:p>
      <w:pPr>
        <w:rPr>
          <w:sz w:val="30"/>
          <w:szCs w:val="30"/>
          <w:lang w:val="en-US" w:eastAsia="zh-CN"/>
        </w:rPr>
      </w:pPr>
    </w:p>
    <w:p>
      <w:pPr>
        <w:rPr>
          <w:kern w:val="2"/>
          <w:sz w:val="30"/>
          <w:szCs w:val="30"/>
          <w:lang w:val="en-US" w:eastAsia="zh-CN" w:bidi="ar-SA"/>
        </w:rPr>
      </w:pPr>
      <w:bookmarkStart w:id="0" w:name="_GoBack"/>
      <w:bookmarkEnd w:id="0"/>
    </w:p>
    <w:p>
      <w:pPr>
        <w:rPr>
          <w:sz w:val="30"/>
          <w:szCs w:val="30"/>
        </w:rPr>
      </w:pPr>
      <w:r>
        <w:rPr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-68580</wp:posOffset>
                </wp:positionH>
                <wp:positionV relativeFrom="paragraph">
                  <wp:posOffset>45720</wp:posOffset>
                </wp:positionV>
                <wp:extent cx="5600700" cy="0"/>
                <wp:effectExtent l="0" t="0" r="0" b="0"/>
                <wp:wrapNone/>
                <wp:docPr id="2" name="直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" o:spid="_x0000_s1026" o:spt="20" style="position:absolute;left:0pt;margin-left:-5.4pt;margin-top:3.6pt;height:0pt;width:441pt;z-index:251667456;mso-width-relative:page;mso-height-relative:page;" filled="f" stroked="t" coordsize="21600,21600" o:gfxdata="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nKyYV9UAAAAHAQAADwAAAAAAAAABACAAAAAiAAAAZHJzL2Rv&#10;d25yZXYueG1sUEsBAhQAFAAAAAgAh07iQH7mTmHLAQAAjgMAAA4AAAAAAAAAAQAgAAAAJAEAAGRy&#10;cy9lMm9Eb2MueG1sUEsFBgAAAAAGAAYAWQEAAGEFAAAAAA=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386080</wp:posOffset>
                </wp:positionV>
                <wp:extent cx="5600700" cy="0"/>
                <wp:effectExtent l="0" t="0" r="0" b="0"/>
                <wp:wrapNone/>
                <wp:docPr id="3" name="Li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3" o:spid="_x0000_s1026" o:spt="20" style="position:absolute;left:0pt;margin-left:-9pt;margin-top:30.4pt;height:0pt;width:441pt;z-index:251668480;mso-width-relative:page;mso-height-relative:page;" filled="f" stroked="t" coordsize="21600,21600" o:gfxdata="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BldEkK1wAAAAkBAAAPAAAAAAAAAAEAIAAAACIAAABkcnMvZG93bnJldi54bWxQ&#10;SwECFAAUAAAACACHTuJASGleKr8BAACMAwAADgAAAAAAAAABACAAAAAmAQAAZHJzL2Uyb0RvYy54&#10;bWxQSwUGAAAAAAYABgBZAQAAVwUAAAAA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eastAsia="仿宋_GB2312"/>
          <w:sz w:val="30"/>
          <w:szCs w:val="30"/>
        </w:rPr>
        <w:t>安吉县人力资源和社会保障局办公室</w:t>
      </w:r>
      <w:r>
        <w:rPr>
          <w:rFonts w:eastAsia="仿宋_GB2312"/>
          <w:sz w:val="30"/>
          <w:szCs w:val="30"/>
        </w:rPr>
        <w:t xml:space="preserve"> </w:t>
      </w:r>
      <w:r>
        <w:rPr>
          <w:rFonts w:hint="eastAsia" w:eastAsia="仿宋_GB2312"/>
          <w:sz w:val="30"/>
          <w:szCs w:val="30"/>
        </w:rPr>
        <w:t xml:space="preserve"> </w:t>
      </w:r>
      <w:r>
        <w:rPr>
          <w:rFonts w:hint="eastAsia" w:ascii="仿宋_GB2312" w:hAnsi="仿宋_GB2312" w:eastAsia="仿宋_GB2312" w:cs="仿宋_GB2312"/>
          <w:spacing w:val="-8"/>
          <w:sz w:val="30"/>
          <w:szCs w:val="30"/>
        </w:rPr>
        <w:t>201</w:t>
      </w:r>
      <w:r>
        <w:rPr>
          <w:rFonts w:hint="eastAsia" w:ascii="仿宋_GB2312" w:hAnsi="仿宋_GB2312" w:eastAsia="仿宋_GB2312" w:cs="仿宋_GB2312"/>
          <w:spacing w:val="-8"/>
          <w:sz w:val="30"/>
          <w:szCs w:val="30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pacing w:val="-8"/>
          <w:sz w:val="30"/>
          <w:szCs w:val="30"/>
        </w:rPr>
        <w:t>年</w:t>
      </w:r>
      <w:r>
        <w:rPr>
          <w:rFonts w:hint="eastAsia" w:ascii="仿宋_GB2312" w:hAnsi="仿宋_GB2312" w:eastAsia="仿宋_GB2312" w:cs="仿宋_GB2312"/>
          <w:spacing w:val="-8"/>
          <w:sz w:val="30"/>
          <w:szCs w:val="30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pacing w:val="-8"/>
          <w:sz w:val="30"/>
          <w:szCs w:val="30"/>
        </w:rPr>
        <w:t>月</w:t>
      </w:r>
      <w:r>
        <w:rPr>
          <w:rFonts w:hint="eastAsia" w:ascii="仿宋_GB2312" w:hAnsi="仿宋_GB2312" w:eastAsia="仿宋_GB2312" w:cs="仿宋_GB2312"/>
          <w:spacing w:val="-8"/>
          <w:sz w:val="30"/>
          <w:szCs w:val="30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pacing w:val="-8"/>
          <w:sz w:val="30"/>
          <w:szCs w:val="30"/>
        </w:rPr>
        <w:t>日印发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C945474"/>
    <w:rsid w:val="4FE75114"/>
    <w:rsid w:val="54F93937"/>
    <w:rsid w:val="59C6609F"/>
    <w:rsid w:val="6832066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2018-06-28T01:56:11Z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