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bookmarkStart w:id="0" w:name="_GoBack"/>
      <w:bookmarkEnd w:id="0"/>
    </w:p>
    <w:p/>
    <w:p>
      <w:pPr>
        <w:rPr>
          <w:rFonts w:hint="eastAsia"/>
        </w:rPr>
      </w:pPr>
      <w:r>
        <w:pict>
          <v:shape id="_x0000_i1025" o:spt="136" type="#_x0000_t136" style="height:48.75pt;width:414.75pt;" fillcolor="#FF0000" filled="t" coordsize="21600,21600" adj="10800">
            <v:path/>
            <v:fill on="t" focussize="0,0"/>
            <v:stroke color="#FF0000"/>
            <v:imagedata o:title=""/>
            <o:lock v:ext="edit" grouping="f" rotation="f" text="f" aspectratio="f"/>
            <v:textpath on="t" fitshape="t" fitpath="t" trim="t" xscale="f" string="安吉县人力资源和社会保障局文件" style="font-family:宋体;font-size:36pt;font-weight:bold;v-text-align:center;"/>
            <w10:wrap type="none"/>
            <w10:anchorlock/>
          </v:shape>
        </w:pict>
      </w:r>
    </w:p>
    <w:p>
      <w:pPr>
        <w:rPr>
          <w:rFonts w:hint="eastAsia"/>
        </w:rPr>
      </w:pPr>
    </w:p>
    <w:p>
      <w:pPr>
        <w:rPr>
          <w:rFonts w:hint="eastAsia"/>
        </w:rPr>
      </w:pPr>
    </w:p>
    <w:p>
      <w:pPr>
        <w:jc w:val="center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安人社职评〔201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8</w:t>
      </w:r>
      <w:r>
        <w:rPr>
          <w:rFonts w:hint="eastAsia" w:ascii="仿宋_GB2312" w:eastAsia="仿宋_GB2312"/>
          <w:sz w:val="32"/>
          <w:szCs w:val="32"/>
        </w:rPr>
        <w:t>〕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10</w:t>
      </w:r>
      <w:r>
        <w:rPr>
          <w:rFonts w:hint="eastAsia" w:ascii="仿宋_GB2312" w:eastAsia="仿宋_GB2312"/>
          <w:sz w:val="32"/>
          <w:szCs w:val="32"/>
        </w:rPr>
        <w:t>号</w:t>
      </w:r>
    </w:p>
    <w:p>
      <w:pPr>
        <w:spacing w:line="360" w:lineRule="auto"/>
        <w:jc w:val="both"/>
        <w:rPr>
          <w:rFonts w:hint="eastAsia" w:ascii="宋体" w:hAnsi="宋体"/>
          <w:bCs/>
          <w:sz w:val="44"/>
          <w:szCs w:val="44"/>
        </w:rPr>
      </w:pPr>
      <w:r>
        <w:rPr>
          <w:rFonts w:hint="eastAsia" w:ascii="仿宋_GB2312" w:hAnsi="仿宋_GB2312" w:eastAsia="仿宋_GB2312" w:cs="仿宋_GB2312"/>
          <w:sz w:val="28"/>
          <w:szCs w:val="28"/>
        </w:rPr>
        <mc:AlternateContent>
          <mc:Choice Requires="wps">
            <w:drawing>
              <wp:anchor distT="0" distB="0" distL="114300" distR="114300" simplePos="0" relativeHeight="252804096" behindDoc="0" locked="0" layoutInCell="1" allowOverlap="1">
                <wp:simplePos x="0" y="0"/>
                <wp:positionH relativeFrom="column">
                  <wp:posOffset>0</wp:posOffset>
                </wp:positionH>
                <wp:positionV relativeFrom="paragraph">
                  <wp:posOffset>0</wp:posOffset>
                </wp:positionV>
                <wp:extent cx="5372100" cy="0"/>
                <wp:effectExtent l="0" t="0" r="0" b="0"/>
                <wp:wrapNone/>
                <wp:docPr id="3" name="Line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372100" cy="0"/>
                        </a:xfrm>
                        <a:prstGeom prst="line">
                          <a:avLst/>
                        </a:prstGeom>
                        <a:ln w="22225" cap="flat" cmpd="sng">
                          <a:solidFill>
                            <a:srgbClr val="FF0000"/>
                          </a:solidFill>
                          <a:prstDash val="solid"/>
                          <a:headEnd type="none" w="med" len="med"/>
                          <a:tailEnd type="none" w="med" len="med"/>
                        </a:ln>
                        <a:effectLst/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line id="Line 2" o:spid="_x0000_s1026" o:spt="20" style="position:absolute;left:0pt;margin-left:0pt;margin-top:0pt;height:0pt;width:423pt;z-index:252804096;mso-width-relative:page;mso-height-relative:page;" filled="f" stroked="t" coordsize="21600,21600" o:gfxdata="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">
                <v:fill on="f" focussize="0,0"/>
                <v:stroke weight="1.75pt" color="#FF0000" joinstyle="round"/>
                <v:imagedata o:title=""/>
                <o:lock v:ext="edit" aspectratio="f"/>
              </v:line>
            </w:pict>
          </mc:Fallback>
        </mc:AlternateContent>
      </w:r>
    </w:p>
    <w:p>
      <w:pPr>
        <w:spacing w:line="640" w:lineRule="exact"/>
        <w:jc w:val="center"/>
        <w:rPr>
          <w:rFonts w:hint="eastAsia" w:asciiTheme="majorEastAsia" w:hAnsiTheme="majorEastAsia" w:eastAsiaTheme="majorEastAsia" w:cstheme="majorEastAsia"/>
          <w:b/>
          <w:bCs/>
          <w:sz w:val="36"/>
          <w:szCs w:val="36"/>
        </w:rPr>
      </w:pPr>
      <w:r>
        <w:rPr>
          <w:rFonts w:hint="eastAsia" w:asciiTheme="majorEastAsia" w:hAnsiTheme="majorEastAsia" w:eastAsiaTheme="majorEastAsia" w:cstheme="majorEastAsia"/>
          <w:b/>
          <w:bCs/>
          <w:sz w:val="36"/>
          <w:szCs w:val="36"/>
        </w:rPr>
        <w:t>关于公布</w:t>
      </w:r>
      <w:r>
        <w:rPr>
          <w:rFonts w:hint="eastAsia" w:asciiTheme="majorEastAsia" w:hAnsiTheme="majorEastAsia" w:eastAsiaTheme="majorEastAsia" w:cstheme="majorEastAsia"/>
          <w:b/>
          <w:bCs/>
          <w:sz w:val="36"/>
          <w:szCs w:val="36"/>
          <w:lang w:eastAsia="zh-CN"/>
        </w:rPr>
        <w:t>韩朝阳等</w:t>
      </w:r>
      <w:r>
        <w:rPr>
          <w:rFonts w:hint="eastAsia" w:asciiTheme="majorEastAsia" w:hAnsiTheme="majorEastAsia" w:eastAsiaTheme="majorEastAsia" w:cstheme="majorEastAsia"/>
          <w:b/>
          <w:bCs/>
          <w:sz w:val="36"/>
          <w:szCs w:val="36"/>
          <w:lang w:val="en-US" w:eastAsia="zh-CN"/>
        </w:rPr>
        <w:t>2位</w:t>
      </w:r>
      <w:r>
        <w:rPr>
          <w:rFonts w:hint="eastAsia" w:asciiTheme="majorEastAsia" w:hAnsiTheme="majorEastAsia" w:eastAsiaTheme="majorEastAsia" w:cstheme="majorEastAsia"/>
          <w:b/>
          <w:bCs/>
          <w:sz w:val="36"/>
          <w:szCs w:val="36"/>
        </w:rPr>
        <w:t>同志具有</w:t>
      </w:r>
    </w:p>
    <w:p>
      <w:pPr>
        <w:spacing w:line="640" w:lineRule="exact"/>
        <w:jc w:val="center"/>
        <w:rPr>
          <w:rFonts w:hint="eastAsia" w:asciiTheme="majorEastAsia" w:hAnsiTheme="majorEastAsia" w:eastAsiaTheme="majorEastAsia" w:cstheme="majorEastAsia"/>
          <w:b/>
          <w:bCs/>
          <w:sz w:val="36"/>
          <w:szCs w:val="36"/>
        </w:rPr>
      </w:pPr>
      <w:r>
        <w:rPr>
          <w:rFonts w:hint="eastAsia" w:asciiTheme="majorEastAsia" w:hAnsiTheme="majorEastAsia" w:eastAsiaTheme="majorEastAsia" w:cstheme="majorEastAsia"/>
          <w:b/>
          <w:bCs/>
          <w:sz w:val="36"/>
          <w:szCs w:val="36"/>
          <w:lang w:eastAsia="zh-CN"/>
        </w:rPr>
        <w:t>地勘土管工程专业</w:t>
      </w:r>
      <w:r>
        <w:rPr>
          <w:rFonts w:hint="eastAsia" w:asciiTheme="majorEastAsia" w:hAnsiTheme="majorEastAsia" w:eastAsiaTheme="majorEastAsia" w:cstheme="majorEastAsia"/>
          <w:b/>
          <w:bCs/>
          <w:sz w:val="36"/>
          <w:szCs w:val="36"/>
        </w:rPr>
        <w:t>高级工程师</w:t>
      </w:r>
      <w:r>
        <w:rPr>
          <w:rFonts w:hint="eastAsia" w:asciiTheme="majorEastAsia" w:hAnsiTheme="majorEastAsia" w:eastAsiaTheme="majorEastAsia" w:cstheme="majorEastAsia"/>
          <w:b/>
          <w:bCs/>
          <w:sz w:val="36"/>
          <w:szCs w:val="36"/>
          <w:lang w:eastAsia="zh-CN"/>
        </w:rPr>
        <w:t>职务任职</w:t>
      </w:r>
      <w:r>
        <w:rPr>
          <w:rFonts w:hint="eastAsia" w:asciiTheme="majorEastAsia" w:hAnsiTheme="majorEastAsia" w:eastAsiaTheme="majorEastAsia" w:cstheme="majorEastAsia"/>
          <w:b/>
          <w:bCs/>
          <w:sz w:val="36"/>
          <w:szCs w:val="36"/>
        </w:rPr>
        <w:t>资格的通知</w:t>
      </w:r>
    </w:p>
    <w:p>
      <w:pPr>
        <w:ind w:firstLine="2182" w:firstLineChars="494"/>
        <w:rPr>
          <w:rFonts w:hint="eastAsia" w:ascii="宋体" w:hAnsi="宋体"/>
          <w:b/>
          <w:sz w:val="44"/>
          <w:szCs w:val="44"/>
        </w:rPr>
      </w:pPr>
    </w:p>
    <w:p>
      <w:pPr>
        <w:rPr>
          <w:rFonts w:hint="eastAsia" w:ascii="仿宋_GB2312" w:eastAsia="仿宋_GB2312"/>
          <w:sz w:val="30"/>
          <w:szCs w:val="30"/>
        </w:rPr>
      </w:pPr>
      <w:r>
        <w:rPr>
          <w:rFonts w:hint="eastAsia" w:ascii="仿宋_GB2312" w:eastAsia="仿宋_GB2312"/>
          <w:sz w:val="30"/>
          <w:szCs w:val="30"/>
        </w:rPr>
        <w:t>各有关主管部门、有关单位：</w:t>
      </w:r>
    </w:p>
    <w:p>
      <w:pPr>
        <w:ind w:firstLine="645"/>
        <w:rPr>
          <w:rFonts w:hint="eastAsia" w:ascii="仿宋_GB2312" w:eastAsia="仿宋_GB2312"/>
          <w:sz w:val="30"/>
          <w:szCs w:val="30"/>
        </w:rPr>
      </w:pPr>
      <w:r>
        <w:rPr>
          <w:rFonts w:hint="eastAsia" w:ascii="仿宋_GB2312" w:eastAsia="仿宋_GB2312"/>
          <w:sz w:val="30"/>
          <w:szCs w:val="30"/>
        </w:rPr>
        <w:t>根据湖州市人力资源和社会保障局湖人社</w:t>
      </w:r>
      <w:r>
        <w:rPr>
          <w:rFonts w:hint="eastAsia" w:ascii="仿宋_GB2312" w:eastAsia="仿宋_GB2312"/>
          <w:sz w:val="30"/>
          <w:szCs w:val="30"/>
          <w:lang w:eastAsia="zh-CN"/>
        </w:rPr>
        <w:t>函</w:t>
      </w:r>
      <w:r>
        <w:rPr>
          <w:rFonts w:hint="eastAsia" w:ascii="仿宋_GB2312" w:eastAsia="仿宋_GB2312"/>
          <w:sz w:val="30"/>
          <w:szCs w:val="30"/>
        </w:rPr>
        <w:t>〔201</w:t>
      </w:r>
      <w:r>
        <w:rPr>
          <w:rFonts w:hint="eastAsia" w:ascii="仿宋_GB2312" w:eastAsia="仿宋_GB2312"/>
          <w:sz w:val="30"/>
          <w:szCs w:val="30"/>
          <w:lang w:val="en-US" w:eastAsia="zh-CN"/>
        </w:rPr>
        <w:t>8</w:t>
      </w:r>
      <w:r>
        <w:rPr>
          <w:rFonts w:hint="eastAsia" w:ascii="仿宋_GB2312" w:eastAsia="仿宋_GB2312"/>
          <w:sz w:val="30"/>
          <w:szCs w:val="30"/>
        </w:rPr>
        <w:t>〕</w:t>
      </w:r>
      <w:r>
        <w:rPr>
          <w:rFonts w:hint="eastAsia" w:ascii="仿宋_GB2312" w:eastAsia="仿宋_GB2312"/>
          <w:sz w:val="30"/>
          <w:szCs w:val="30"/>
          <w:lang w:val="en-US" w:eastAsia="zh-CN"/>
        </w:rPr>
        <w:t>15</w:t>
      </w:r>
      <w:r>
        <w:rPr>
          <w:rFonts w:hint="eastAsia" w:ascii="仿宋_GB2312" w:eastAsia="仿宋_GB2312"/>
          <w:sz w:val="30"/>
          <w:szCs w:val="30"/>
        </w:rPr>
        <w:t>号文件通知，经浙江省</w:t>
      </w:r>
      <w:r>
        <w:rPr>
          <w:rFonts w:ascii="仿宋_GB2312" w:hAnsi="宋体" w:eastAsia="仿宋_GB2312" w:cs="仿宋_GB2312"/>
          <w:b w:val="0"/>
          <w:i w:val="0"/>
          <w:caps w:val="0"/>
          <w:color w:val="333333"/>
          <w:spacing w:val="0"/>
          <w:sz w:val="30"/>
          <w:szCs w:val="30"/>
          <w:shd w:val="clear" w:fill="FFFFFF"/>
        </w:rPr>
        <w:t>地勘土管工程技术人员</w:t>
      </w:r>
      <w:r>
        <w:rPr>
          <w:rFonts w:hint="eastAsia" w:ascii="仿宋_GB2312" w:eastAsia="仿宋_GB2312"/>
          <w:sz w:val="30"/>
          <w:szCs w:val="30"/>
        </w:rPr>
        <w:t>高级</w:t>
      </w:r>
      <w:r>
        <w:rPr>
          <w:rFonts w:hint="eastAsia" w:ascii="仿宋_GB2312" w:eastAsia="仿宋_GB2312"/>
          <w:sz w:val="30"/>
          <w:szCs w:val="30"/>
          <w:lang w:eastAsia="zh-CN"/>
        </w:rPr>
        <w:t>工程师</w:t>
      </w:r>
      <w:r>
        <w:rPr>
          <w:rFonts w:hint="eastAsia" w:ascii="仿宋_GB2312" w:eastAsia="仿宋_GB2312"/>
          <w:sz w:val="30"/>
          <w:szCs w:val="30"/>
        </w:rPr>
        <w:t>资格评审委员会评审通过，我县</w:t>
      </w:r>
      <w:r>
        <w:rPr>
          <w:rFonts w:hint="eastAsia" w:ascii="仿宋_GB2312" w:eastAsia="仿宋_GB2312"/>
          <w:b w:val="0"/>
          <w:bCs/>
          <w:sz w:val="30"/>
          <w:szCs w:val="30"/>
        </w:rPr>
        <w:t>韩朝阳</w:t>
      </w:r>
      <w:r>
        <w:rPr>
          <w:rFonts w:hint="eastAsia" w:ascii="仿宋_GB2312" w:eastAsia="仿宋_GB2312"/>
          <w:b w:val="0"/>
          <w:bCs/>
          <w:sz w:val="30"/>
          <w:szCs w:val="30"/>
          <w:lang w:eastAsia="zh-CN"/>
        </w:rPr>
        <w:t>等</w:t>
      </w:r>
      <w:r>
        <w:rPr>
          <w:rFonts w:hint="eastAsia" w:ascii="仿宋_GB2312" w:eastAsia="仿宋_GB2312"/>
          <w:b w:val="0"/>
          <w:bCs/>
          <w:sz w:val="30"/>
          <w:szCs w:val="30"/>
          <w:lang w:val="en-US" w:eastAsia="zh-CN"/>
        </w:rPr>
        <w:t>2位</w:t>
      </w:r>
      <w:r>
        <w:rPr>
          <w:rFonts w:hint="eastAsia" w:ascii="仿宋_GB2312" w:eastAsia="仿宋_GB2312"/>
          <w:sz w:val="30"/>
          <w:szCs w:val="30"/>
        </w:rPr>
        <w:t>同志具有</w:t>
      </w:r>
      <w:r>
        <w:rPr>
          <w:rFonts w:ascii="仿宋_GB2312" w:hAnsi="宋体" w:eastAsia="仿宋_GB2312" w:cs="仿宋_GB2312"/>
          <w:b w:val="0"/>
          <w:i w:val="0"/>
          <w:caps w:val="0"/>
          <w:color w:val="333333"/>
          <w:spacing w:val="0"/>
          <w:sz w:val="30"/>
          <w:szCs w:val="30"/>
          <w:shd w:val="clear" w:fill="FFFFFF"/>
        </w:rPr>
        <w:t>地勘土管</w:t>
      </w:r>
      <w:r>
        <w:rPr>
          <w:rFonts w:hint="eastAsia" w:ascii="仿宋_GB2312" w:eastAsia="仿宋_GB2312"/>
          <w:sz w:val="30"/>
          <w:szCs w:val="30"/>
        </w:rPr>
        <w:t>专业高级工程师职务任职资格。现予公布。</w:t>
      </w:r>
    </w:p>
    <w:p>
      <w:pPr>
        <w:ind w:firstLine="602" w:firstLineChars="200"/>
        <w:rPr>
          <w:rFonts w:hint="eastAsia" w:ascii="仿宋_GB2312" w:eastAsia="仿宋_GB2312"/>
          <w:b/>
          <w:sz w:val="30"/>
          <w:szCs w:val="30"/>
        </w:rPr>
      </w:pPr>
      <w:r>
        <w:rPr>
          <w:rFonts w:hint="eastAsia" w:ascii="仿宋_GB2312" w:eastAsia="仿宋_GB2312"/>
          <w:b/>
          <w:sz w:val="30"/>
          <w:szCs w:val="30"/>
        </w:rPr>
        <w:t xml:space="preserve">姓  名        </w:t>
      </w:r>
      <w:r>
        <w:rPr>
          <w:rFonts w:hint="eastAsia" w:ascii="仿宋_GB2312" w:eastAsia="仿宋_GB2312"/>
          <w:b/>
          <w:sz w:val="30"/>
          <w:szCs w:val="30"/>
          <w:lang w:val="en-US" w:eastAsia="zh-CN"/>
        </w:rPr>
        <w:t xml:space="preserve">       </w:t>
      </w:r>
      <w:r>
        <w:rPr>
          <w:rFonts w:hint="eastAsia" w:ascii="仿宋_GB2312" w:eastAsia="仿宋_GB2312"/>
          <w:b/>
          <w:sz w:val="30"/>
          <w:szCs w:val="30"/>
        </w:rPr>
        <w:t xml:space="preserve">工  作  单  位 </w:t>
      </w:r>
    </w:p>
    <w:p>
      <w:pPr>
        <w:ind w:firstLine="600" w:firstLineChars="200"/>
        <w:rPr>
          <w:rFonts w:hint="eastAsia" w:ascii="仿宋_GB2312" w:eastAsia="仿宋_GB2312"/>
          <w:b w:val="0"/>
          <w:bCs/>
          <w:sz w:val="30"/>
          <w:szCs w:val="30"/>
        </w:rPr>
      </w:pPr>
      <w:r>
        <w:rPr>
          <w:rFonts w:hint="eastAsia" w:ascii="仿宋_GB2312" w:eastAsia="仿宋_GB2312"/>
          <w:b w:val="0"/>
          <w:bCs/>
          <w:sz w:val="30"/>
          <w:szCs w:val="30"/>
        </w:rPr>
        <w:t>韩朝阳          安吉县矿产资源管理事务所</w:t>
      </w:r>
    </w:p>
    <w:p>
      <w:pPr>
        <w:rPr>
          <w:rFonts w:hint="eastAsia" w:ascii="仿宋_GB2312" w:eastAsia="仿宋_GB2312"/>
          <w:sz w:val="30"/>
          <w:szCs w:val="30"/>
        </w:rPr>
      </w:pPr>
      <w:r>
        <w:rPr>
          <w:rFonts w:hint="eastAsia" w:ascii="仿宋_GB2312" w:eastAsia="仿宋_GB2312"/>
          <w:sz w:val="30"/>
          <w:szCs w:val="30"/>
          <w:lang w:val="en-US" w:eastAsia="zh-CN"/>
        </w:rPr>
        <w:t xml:space="preserve">    张宇坤</w:t>
      </w:r>
      <w:r>
        <w:rPr>
          <w:rFonts w:hint="eastAsia" w:ascii="仿宋_GB2312" w:eastAsia="仿宋_GB2312"/>
          <w:sz w:val="30"/>
          <w:szCs w:val="30"/>
        </w:rPr>
        <w:t xml:space="preserve">  </w:t>
      </w:r>
      <w:r>
        <w:rPr>
          <w:rFonts w:hint="eastAsia" w:ascii="仿宋_GB2312" w:eastAsia="仿宋_GB2312"/>
          <w:sz w:val="30"/>
          <w:szCs w:val="30"/>
          <w:lang w:val="en-US" w:eastAsia="zh-CN"/>
        </w:rPr>
        <w:t xml:space="preserve">        安吉县城乡测绘院有限公司</w:t>
      </w:r>
    </w:p>
    <w:p>
      <w:pPr>
        <w:ind w:firstLine="600" w:firstLineChars="200"/>
        <w:rPr>
          <w:rFonts w:hint="eastAsia" w:ascii="仿宋_GB2312" w:eastAsia="仿宋_GB2312"/>
          <w:sz w:val="30"/>
          <w:szCs w:val="30"/>
        </w:rPr>
      </w:pPr>
      <w:r>
        <w:rPr>
          <w:rFonts w:hint="eastAsia" w:ascii="仿宋_GB2312" w:eastAsia="仿宋_GB2312"/>
          <w:sz w:val="30"/>
          <w:szCs w:val="30"/>
          <w:lang w:eastAsia="zh-CN"/>
        </w:rPr>
        <w:t>以上</w:t>
      </w:r>
      <w:r>
        <w:rPr>
          <w:rFonts w:hint="eastAsia" w:ascii="仿宋_GB2312" w:eastAsia="仿宋_GB2312"/>
          <w:sz w:val="30"/>
          <w:szCs w:val="30"/>
        </w:rPr>
        <w:t>同志的任职资格取得时间为201</w:t>
      </w:r>
      <w:r>
        <w:rPr>
          <w:rFonts w:hint="eastAsia" w:ascii="仿宋_GB2312" w:eastAsia="仿宋_GB2312"/>
          <w:sz w:val="30"/>
          <w:szCs w:val="30"/>
          <w:lang w:val="en-US" w:eastAsia="zh-CN"/>
        </w:rPr>
        <w:t>7</w:t>
      </w:r>
      <w:r>
        <w:rPr>
          <w:rFonts w:hint="eastAsia" w:ascii="仿宋_GB2312" w:eastAsia="仿宋_GB2312"/>
          <w:sz w:val="30"/>
          <w:szCs w:val="30"/>
        </w:rPr>
        <w:t>年12月2</w:t>
      </w:r>
      <w:r>
        <w:rPr>
          <w:rFonts w:hint="eastAsia" w:ascii="仿宋_GB2312" w:eastAsia="仿宋_GB2312"/>
          <w:sz w:val="30"/>
          <w:szCs w:val="30"/>
          <w:lang w:val="en-US" w:eastAsia="zh-CN"/>
        </w:rPr>
        <w:t>9</w:t>
      </w:r>
      <w:r>
        <w:rPr>
          <w:rFonts w:hint="eastAsia" w:ascii="仿宋_GB2312" w:eastAsia="仿宋_GB2312"/>
          <w:sz w:val="30"/>
          <w:szCs w:val="30"/>
        </w:rPr>
        <w:t>日。</w:t>
      </w:r>
    </w:p>
    <w:p>
      <w:pPr>
        <w:ind w:firstLine="450" w:firstLineChars="150"/>
        <w:rPr>
          <w:rFonts w:hint="eastAsia" w:ascii="仿宋_GB2312" w:eastAsia="仿宋_GB2312"/>
          <w:sz w:val="30"/>
          <w:szCs w:val="30"/>
        </w:rPr>
      </w:pPr>
    </w:p>
    <w:p>
      <w:pPr>
        <w:spacing w:line="480" w:lineRule="exact"/>
        <w:ind w:firstLine="3600" w:firstLineChars="1200"/>
        <w:rPr>
          <w:rFonts w:hint="eastAsia" w:ascii="仿宋_GB2312" w:eastAsia="仿宋_GB2312"/>
          <w:sz w:val="30"/>
          <w:szCs w:val="30"/>
        </w:rPr>
      </w:pPr>
      <w:r>
        <w:rPr>
          <w:rFonts w:hint="eastAsia" w:ascii="仿宋_GB2312" w:eastAsia="仿宋_GB2312"/>
          <w:sz w:val="30"/>
          <w:szCs w:val="30"/>
        </w:rPr>
        <w:t>安吉县人力资源和社会保障局</w:t>
      </w:r>
    </w:p>
    <w:p>
      <w:pPr>
        <w:spacing w:line="480" w:lineRule="exact"/>
        <w:ind w:firstLine="4740" w:firstLineChars="1580"/>
        <w:rPr>
          <w:rFonts w:hint="eastAsia" w:ascii="仿宋_GB2312" w:eastAsia="仿宋_GB2312"/>
          <w:sz w:val="30"/>
          <w:szCs w:val="30"/>
        </w:rPr>
      </w:pPr>
      <w:r>
        <w:rPr>
          <w:rFonts w:hint="eastAsia" w:ascii="仿宋_GB2312" w:eastAsia="仿宋_GB2312"/>
          <w:sz w:val="30"/>
          <w:szCs w:val="30"/>
        </w:rPr>
        <w:t>201</w:t>
      </w:r>
      <w:r>
        <w:rPr>
          <w:rFonts w:hint="eastAsia" w:ascii="仿宋_GB2312" w:eastAsia="仿宋_GB2312"/>
          <w:sz w:val="30"/>
          <w:szCs w:val="30"/>
          <w:lang w:val="en-US" w:eastAsia="zh-CN"/>
        </w:rPr>
        <w:t>8</w:t>
      </w:r>
      <w:r>
        <w:rPr>
          <w:rFonts w:hint="eastAsia" w:ascii="仿宋_GB2312" w:eastAsia="仿宋_GB2312"/>
          <w:sz w:val="30"/>
          <w:szCs w:val="30"/>
        </w:rPr>
        <w:t>年</w:t>
      </w:r>
      <w:r>
        <w:rPr>
          <w:rFonts w:hint="eastAsia" w:ascii="仿宋_GB2312" w:eastAsia="仿宋_GB2312"/>
          <w:sz w:val="30"/>
          <w:szCs w:val="30"/>
          <w:lang w:val="en-US" w:eastAsia="zh-CN"/>
        </w:rPr>
        <w:t>4</w:t>
      </w:r>
      <w:r>
        <w:rPr>
          <w:rFonts w:hint="eastAsia" w:ascii="仿宋_GB2312" w:eastAsia="仿宋_GB2312"/>
          <w:sz w:val="30"/>
          <w:szCs w:val="30"/>
        </w:rPr>
        <w:t>月1</w:t>
      </w:r>
      <w:r>
        <w:rPr>
          <w:rFonts w:hint="eastAsia" w:ascii="仿宋_GB2312" w:eastAsia="仿宋_GB2312"/>
          <w:sz w:val="30"/>
          <w:szCs w:val="30"/>
          <w:lang w:val="en-US" w:eastAsia="zh-CN"/>
        </w:rPr>
        <w:t>9</w:t>
      </w:r>
      <w:r>
        <w:rPr>
          <w:rFonts w:hint="eastAsia" w:ascii="仿宋_GB2312" w:eastAsia="仿宋_GB2312"/>
          <w:sz w:val="30"/>
          <w:szCs w:val="30"/>
        </w:rPr>
        <w:t>日</w:t>
      </w:r>
    </w:p>
    <w:p>
      <w:pPr>
        <w:spacing w:line="480" w:lineRule="exact"/>
        <w:ind w:firstLine="4740" w:firstLineChars="1580"/>
        <w:rPr>
          <w:rFonts w:hint="eastAsia" w:ascii="仿宋_GB2312" w:eastAsia="仿宋_GB2312"/>
          <w:sz w:val="30"/>
          <w:szCs w:val="30"/>
        </w:rPr>
      </w:pPr>
    </w:p>
    <w:p>
      <w:pPr>
        <w:ind w:firstLine="150" w:firstLineChars="50"/>
        <w:rPr>
          <w:sz w:val="30"/>
          <w:szCs w:val="30"/>
        </w:rPr>
      </w:pPr>
      <w:r>
        <w:rPr>
          <w:rFonts w:hint="eastAsia"/>
          <w:sz w:val="30"/>
          <w:szCs w:val="30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0</wp:posOffset>
                </wp:positionH>
                <wp:positionV relativeFrom="paragraph">
                  <wp:posOffset>0</wp:posOffset>
                </wp:positionV>
                <wp:extent cx="5600700" cy="0"/>
                <wp:effectExtent l="0" t="0" r="0" b="0"/>
                <wp:wrapNone/>
                <wp:docPr id="1" name="直线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600700" cy="0"/>
                        </a:xfrm>
                        <a:prstGeom prst="line">
                          <a:avLst/>
                        </a:prstGeom>
                        <a:ln w="12700" cap="flat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none" w="med" len="med"/>
                        </a:ln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line id="直线 2" o:spid="_x0000_s1026" o:spt="20" style="position:absolute;left:0pt;margin-left:0pt;margin-top:0pt;height:0pt;width:441pt;z-index:251659264;mso-width-relative:page;mso-height-relative:page;" filled="f" stroked="t" coordsize="21600,21600" o:gfxdata="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">
                <v:fill on="f" focussize="0,0"/>
                <v:stroke weight="1pt" color="#000000" joinstyle="round"/>
                <v:imagedata o:title=""/>
                <o:lock v:ext="edit" aspectratio="f"/>
              </v:line>
            </w:pict>
          </mc:Fallback>
        </mc:AlternateContent>
      </w:r>
      <w:r>
        <w:rPr>
          <w:rFonts w:hint="eastAsia"/>
          <w:sz w:val="30"/>
          <w:szCs w:val="30"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>
                <wp:simplePos x="0" y="0"/>
                <wp:positionH relativeFrom="column">
                  <wp:posOffset>-68580</wp:posOffset>
                </wp:positionH>
                <wp:positionV relativeFrom="paragraph">
                  <wp:posOffset>373380</wp:posOffset>
                </wp:positionV>
                <wp:extent cx="5600700" cy="0"/>
                <wp:effectExtent l="0" t="0" r="0" b="0"/>
                <wp:wrapNone/>
                <wp:docPr id="2" name="直线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600700" cy="0"/>
                        </a:xfrm>
                        <a:prstGeom prst="line">
                          <a:avLst/>
                        </a:prstGeom>
                        <a:ln w="12700" cap="flat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none" w="med" len="med"/>
                        </a:ln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line id="直线 3" o:spid="_x0000_s1026" o:spt="20" style="position:absolute;left:0pt;margin-left:-5.4pt;margin-top:29.4pt;height:0pt;width:441pt;z-index:251658240;mso-width-relative:page;mso-height-relative:page;" filled="f" stroked="t" coordsize="21600,21600" o:gfxdata="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">
                <v:fill on="f" focussize="0,0"/>
                <v:stroke weight="1pt" color="#000000" joinstyle="round"/>
                <v:imagedata o:title=""/>
                <o:lock v:ext="edit" aspectratio="f"/>
              </v:line>
            </w:pict>
          </mc:Fallback>
        </mc:AlternateContent>
      </w:r>
      <w:r>
        <w:rPr>
          <w:rFonts w:hint="eastAsia" w:ascii="仿宋_GB2312" w:eastAsia="仿宋_GB2312"/>
          <w:spacing w:val="-6"/>
          <w:sz w:val="30"/>
          <w:szCs w:val="30"/>
        </w:rPr>
        <w:t xml:space="preserve">安吉县人力资源和社会保障局办公室  </w:t>
      </w:r>
      <w:r>
        <w:rPr>
          <w:rFonts w:hint="eastAsia" w:ascii="仿宋_GB2312" w:eastAsia="仿宋_GB2312"/>
          <w:spacing w:val="-6"/>
          <w:sz w:val="30"/>
          <w:szCs w:val="30"/>
          <w:lang w:val="en-US" w:eastAsia="zh-CN"/>
        </w:rPr>
        <w:t xml:space="preserve">   </w:t>
      </w:r>
      <w:r>
        <w:rPr>
          <w:rFonts w:hint="eastAsia" w:ascii="仿宋_GB2312" w:eastAsia="仿宋_GB2312"/>
          <w:spacing w:val="-6"/>
          <w:sz w:val="30"/>
          <w:szCs w:val="30"/>
        </w:rPr>
        <w:t>201</w:t>
      </w:r>
      <w:r>
        <w:rPr>
          <w:rFonts w:hint="eastAsia" w:ascii="仿宋_GB2312" w:eastAsia="仿宋_GB2312"/>
          <w:spacing w:val="-6"/>
          <w:sz w:val="30"/>
          <w:szCs w:val="30"/>
          <w:lang w:val="en-US" w:eastAsia="zh-CN"/>
        </w:rPr>
        <w:t>8</w:t>
      </w:r>
      <w:r>
        <w:rPr>
          <w:rFonts w:hint="eastAsia" w:ascii="仿宋_GB2312" w:eastAsia="仿宋_GB2312"/>
          <w:spacing w:val="-6"/>
          <w:sz w:val="30"/>
          <w:szCs w:val="30"/>
        </w:rPr>
        <w:t>年</w:t>
      </w:r>
      <w:r>
        <w:rPr>
          <w:rFonts w:hint="eastAsia" w:ascii="仿宋_GB2312" w:eastAsia="仿宋_GB2312"/>
          <w:spacing w:val="-6"/>
          <w:sz w:val="30"/>
          <w:szCs w:val="30"/>
          <w:lang w:val="en-US" w:eastAsia="zh-CN"/>
        </w:rPr>
        <w:t>4</w:t>
      </w:r>
      <w:r>
        <w:rPr>
          <w:rFonts w:hint="eastAsia" w:ascii="仿宋_GB2312" w:eastAsia="仿宋_GB2312"/>
          <w:color w:val="000000"/>
          <w:spacing w:val="-6"/>
          <w:sz w:val="30"/>
          <w:szCs w:val="30"/>
        </w:rPr>
        <w:t>月1</w:t>
      </w:r>
      <w:r>
        <w:rPr>
          <w:rFonts w:hint="eastAsia" w:ascii="仿宋_GB2312" w:eastAsia="仿宋_GB2312"/>
          <w:color w:val="000000"/>
          <w:spacing w:val="-6"/>
          <w:sz w:val="30"/>
          <w:szCs w:val="30"/>
          <w:lang w:val="en-US" w:eastAsia="zh-CN"/>
        </w:rPr>
        <w:t>9</w:t>
      </w:r>
      <w:r>
        <w:rPr>
          <w:rFonts w:hint="eastAsia" w:ascii="仿宋_GB2312" w:eastAsia="仿宋_GB2312"/>
          <w:color w:val="000000"/>
          <w:spacing w:val="-6"/>
          <w:sz w:val="30"/>
          <w:szCs w:val="30"/>
        </w:rPr>
        <w:t>日</w:t>
      </w:r>
      <w:r>
        <w:rPr>
          <w:rFonts w:hint="eastAsia" w:ascii="仿宋_GB2312" w:eastAsia="仿宋_GB2312"/>
          <w:spacing w:val="-6"/>
          <w:sz w:val="30"/>
          <w:szCs w:val="30"/>
        </w:rPr>
        <w:t>印发</w:t>
      </w:r>
    </w:p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3BE4D30"/>
    <w:rsid w:val="05C54B8C"/>
    <w:rsid w:val="0E244ED6"/>
    <w:rsid w:val="1DAD4E9A"/>
    <w:rsid w:val="2C1335B5"/>
    <w:rsid w:val="452A4C0D"/>
    <w:rsid w:val="4562551A"/>
    <w:rsid w:val="48A200A9"/>
    <w:rsid w:val="49622096"/>
    <w:rsid w:val="4FC97A0B"/>
    <w:rsid w:val="5A770745"/>
    <w:rsid w:val="738970C0"/>
    <w:rsid w:val="76655B5D"/>
    <w:rsid w:val="7C685314"/>
    <w:rsid w:val="7EC55B7C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Office_10.1.0.7400_F1E327BC-269C-435d-A152-05C5408002CA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Administrator</cp:lastModifiedBy>
  <dcterms:modified xsi:type="dcterms:W3CDTF">2018-06-28T01:53:08Z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2052-10.1.0.7400</vt:lpwstr>
  </property>
</Properties>
</file>